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28" w:rsidRDefault="00340528" w:rsidP="00340528">
      <w:pPr>
        <w:jc w:val="both"/>
      </w:pPr>
      <w:r>
        <w:t>Ovo je četvrti i posljednji izvještaj u okviru projekta ”Monitoring novinarskih samoregulatornih tijela u Crnoj Gori”, koji je Akcija za ljudska prava (Human Rights Action - HRA) iz Podgorice sprovodila od septembra 2012. do septembra 2014. godine, uz podršku Ambasade Velike Britanije u Podgorici i Fondacija za otvoreno društvo (Open So</w:t>
      </w:r>
      <w:bookmarkStart w:id="0" w:name="_GoBack"/>
      <w:bookmarkEnd w:id="0"/>
      <w:r>
        <w:t xml:space="preserve">ciety Foundations – OSF). </w:t>
      </w:r>
    </w:p>
    <w:p w:rsidR="00340528" w:rsidRDefault="00340528" w:rsidP="00340528">
      <w:pPr>
        <w:jc w:val="both"/>
      </w:pPr>
      <w:r>
        <w:t xml:space="preserve">Izvještaji su objavljivani svakih šest mjeseci. Ovaj posljednji izvještaj se odnosi na period od 1. marta do 1. septembra 2014. </w:t>
      </w:r>
    </w:p>
    <w:p w:rsidR="00340528" w:rsidRDefault="00340528" w:rsidP="00340528">
      <w:pPr>
        <w:jc w:val="both"/>
      </w:pPr>
      <w:r>
        <w:t xml:space="preserve">Cilj projekta je bio da ohrabri i podrži medije i novinarska, odnosno medijska samoregulatorna tijela u Crnoj Gori da objektivno i ujednačeno primjenjuju Kodeks novinara Crne Gore (”Kodeks”) i standarde ljudskih prava. </w:t>
      </w:r>
    </w:p>
    <w:p w:rsidR="00340528" w:rsidRDefault="00340528" w:rsidP="00340528">
      <w:pPr>
        <w:jc w:val="both"/>
      </w:pPr>
      <w:r>
        <w:t xml:space="preserve">U Akciji za ljudska prava vjerujemo da samoregulacija medija može i treba da koristi zaštiti ljudskih prava i sprječavanju njihovog kršenja. Ako se vrši stručno i nepristrasno, samoregulacija koristi i građanima i medijima, jer može da spriječi sudske sporove, doprinese odgovornom informisanju i unaprijedi povjerenje javnosti u novinare i medije. I još nešto. Samoregulacija u medijima na najkonkretniji i najuverljiviji način predstavlja borbu za dostojanstvo profesije. Zalaganje za unapređenje profesionalnosti snaži i borbu za poboljšanje ekonomskog položaja novinara i zakonskog okvira za njihov rad. </w:t>
      </w:r>
    </w:p>
    <w:p w:rsidR="00340528" w:rsidRDefault="00340528" w:rsidP="00340528">
      <w:pPr>
        <w:jc w:val="both"/>
      </w:pPr>
      <w:r>
        <w:t xml:space="preserve">Na kraju ovog projekta, vjerujemo da smo kao udruženje građana, posmatranjem primjene Kodeksa od strane medija i samoregulatornih tijela, izvještavanjem o tome i podsticanjem rasprave na tu temu, uspjeli da kao dio ”sistema medijske odgovornosti”  djelujemo korisno – svi uticajni mediji koji su na početku projekta bili van sistema samoregulacije do danas su uspostavili svoja samoregulatorna tijela, koja već pokazuju rezultate. Medijski savjet za samoregulaciju, koji okuplja značajan broj medija u okviru jedne organizacije za samoregulaciju, za vrijeme trajanja projekta objektivizovao je svoje postupanje do početnog nivoa saradnje sa drugim samoregulatornim tijelima. </w:t>
      </w:r>
    </w:p>
    <w:p w:rsidR="00340528" w:rsidRDefault="00340528" w:rsidP="00340528">
      <w:pPr>
        <w:jc w:val="both"/>
      </w:pPr>
      <w:r>
        <w:t xml:space="preserve">Posljednjim raspravama o našim izvještajima prisustvuju predstavnici svih samoregulatornih tijela, što čini ohrabrujući pomak ka uspostavljanju njihove redovne saradnje na ujednačenoj primjeni Kodeksa i uopšte njegovanju zalaganja za unapređenje profesionalnih standarda. </w:t>
      </w:r>
    </w:p>
    <w:p w:rsidR="00340528" w:rsidRDefault="00340528" w:rsidP="00340528">
      <w:pPr>
        <w:jc w:val="both"/>
      </w:pPr>
      <w:r>
        <w:t xml:space="preserve">I ovaj izvještaj, kao i sve prethodne, u odnosu na štampane medije (dnevnu štampu: ”Blic” – izdanje za Crnu Goru, ”Dan”, ”Dnevne novine”, ”Pobjeda” i ”Vijesti”, i nedjeljnik ”Monitor”) i portale (”Analitika”, ”Café del Montenegro”, ”IN4S” , portal “Vijesti” i  portal RTCG) izradio je Dragoljub Duško Vuković, slobodni novinar i instruktor novinarstva, koji je svojevremeno vodio i projekat izrade Kodeksa novinara Crne Gore. Nadzor nad samoregulacijom centralnih informativnih emisija pet najgledanijih  televizijskih stanica: Atlas televizije, Televizije Crne Gore, Televizije PINK M, Televizije Prva, Televizije Vijesti, sprovela je Marijana Buljan, ekspertkinja za medije i programska direktorica HRA. </w:t>
      </w:r>
    </w:p>
    <w:p w:rsidR="00340528" w:rsidRDefault="00340528" w:rsidP="00340528">
      <w:pPr>
        <w:jc w:val="both"/>
      </w:pPr>
      <w:r>
        <w:t>Od marta 2014, u Crnoj Gori je počeo s objavljivanjem dnevni list ”Informer” – izdanje za Crnu Goru, koji se istakao niskim nivoom poštovanja profesionalnih standarda. Ovaj list nismo mogli da nadziremo u postojećim kapacitetima projekta, već smo to činili sporadično, npr. u odnosu na reakciju MSS-a na najupečatlijivi slučaj kršenja Kodeksa vezan za direktoricu Mreže za afirmaciju nevladinog sektora (MANS) Vanju Ćalović. ”Informer” CG, prema dostupnim informacijama, nije prihvatio nijedan oblik samoregulacije.</w:t>
      </w:r>
    </w:p>
    <w:p w:rsidR="00340528" w:rsidRDefault="00340528" w:rsidP="00340528">
      <w:pPr>
        <w:jc w:val="both"/>
      </w:pPr>
      <w:r>
        <w:lastRenderedPageBreak/>
        <w:t xml:space="preserve">U okviru projekta smo sprovodili sopstveni monitoring sadržaja navedenih medija, da bismo provjerili da li novinarska samoregulatorna tijela uspijevaju da potpuno i nepristrasno reaguju na postupanja medija koja predstavljaju kršenja Kodeksa novinara Crne Gore u okviru njihovih nadležnosti. Iako su saradnici/ce HRA nastojali da pažljivo prate sadržaje navedenih medija, moguće je da nije evidentiran svaki slučaj neetične novinarske prakse. </w:t>
      </w:r>
    </w:p>
    <w:p w:rsidR="00340528" w:rsidRDefault="00340528" w:rsidP="00340528">
      <w:pPr>
        <w:jc w:val="both"/>
      </w:pPr>
      <w:r>
        <w:t>Ovaj posljednji izvještaj sadrži i objedinjene preporuke prethodnih izvještaja za unaprijeđenje kako samoregulatorne prakse, tako i odredbi i smjernica Kodeksa novinara Crne Gore.</w:t>
      </w:r>
    </w:p>
    <w:p w:rsidR="00340528" w:rsidRDefault="00340528" w:rsidP="00340528">
      <w:pPr>
        <w:jc w:val="both"/>
      </w:pPr>
      <w:r>
        <w:t>Zahvaljujemo svima koji su čitali naše izvještaje i pomagali nam konstruktivnom kritikom ili na drugi način.</w:t>
      </w:r>
    </w:p>
    <w:p w:rsidR="00340528" w:rsidRDefault="00340528" w:rsidP="00340528">
      <w:pPr>
        <w:jc w:val="both"/>
      </w:pPr>
    </w:p>
    <w:p w:rsidR="00340528" w:rsidRDefault="00340528" w:rsidP="00340528">
      <w:r>
        <w:t>Tea Gorjanc-Prelević,</w:t>
      </w:r>
    </w:p>
    <w:p w:rsidR="00340528" w:rsidRDefault="00340528" w:rsidP="00340528">
      <w:r>
        <w:t>izvršna direktorica NVO Akcija za ljudska prava</w:t>
      </w:r>
    </w:p>
    <w:p w:rsidR="00B760F2" w:rsidRDefault="00340528" w:rsidP="00340528">
      <w:r>
        <w:t>i urednica izvještaja</w:t>
      </w:r>
    </w:p>
    <w:sectPr w:rsidR="00B76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4E"/>
    <w:rsid w:val="00340528"/>
    <w:rsid w:val="0057034E"/>
    <w:rsid w:val="00B760F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dcterms:created xsi:type="dcterms:W3CDTF">2014-09-29T13:16:00Z</dcterms:created>
  <dcterms:modified xsi:type="dcterms:W3CDTF">2014-09-29T13:18:00Z</dcterms:modified>
</cp:coreProperties>
</file>