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C3" w:rsidRPr="00A72398" w:rsidRDefault="001C2BC3" w:rsidP="009B2836">
      <w:pPr>
        <w:spacing w:line="276" w:lineRule="auto"/>
        <w:jc w:val="both"/>
        <w:rPr>
          <w:rFonts w:ascii="Candara" w:hAnsi="Candara"/>
          <w:lang w:val="en-GB"/>
        </w:rPr>
      </w:pPr>
      <w:r>
        <w:rPr>
          <w:rFonts w:ascii="Candara" w:eastAsia="Calibri" w:hAnsi="Candara"/>
          <w:noProof/>
          <w:lang w:val="sr-Latn-ME" w:eastAsia="sr-Latn-ME"/>
        </w:rPr>
        <mc:AlternateContent>
          <mc:Choice Requires="wpg">
            <w:drawing>
              <wp:anchor distT="0" distB="0" distL="114300" distR="114300" simplePos="0" relativeHeight="251659264" behindDoc="0" locked="0" layoutInCell="1" allowOverlap="1" wp14:anchorId="4BEE069E" wp14:editId="3441E711">
                <wp:simplePos x="0" y="0"/>
                <wp:positionH relativeFrom="column">
                  <wp:posOffset>-99060</wp:posOffset>
                </wp:positionH>
                <wp:positionV relativeFrom="paragraph">
                  <wp:posOffset>-873125</wp:posOffset>
                </wp:positionV>
                <wp:extent cx="6901815" cy="10129520"/>
                <wp:effectExtent l="5715" t="127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815" cy="10129520"/>
                          <a:chOff x="1221" y="-37"/>
                          <a:chExt cx="10869" cy="15952"/>
                        </a:xfrm>
                      </wpg:grpSpPr>
                      <pic:pic xmlns:pic="http://schemas.openxmlformats.org/drawingml/2006/picture">
                        <pic:nvPicPr>
                          <pic:cNvPr id="7" name="Picture 2" descr="Logo nov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21" y="564"/>
                            <a:ext cx="5544" cy="2189"/>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11019" y="-37"/>
                            <a:ext cx="1071" cy="1595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B0F" w:rsidRPr="00EF11B6" w:rsidRDefault="00A52B0F" w:rsidP="001C2BC3">
                              <w:pPr>
                                <w:jc w:val="center"/>
                                <w:rPr>
                                  <w:rFonts w:ascii="Cambria" w:hAnsi="Cambria" w:cs="Arabic Typesetting"/>
                                </w:rPr>
                              </w:pPr>
                            </w:p>
                            <w:p w:rsidR="00A52B0F" w:rsidRPr="00EF11B6" w:rsidRDefault="00A52B0F" w:rsidP="001C2BC3">
                              <w:pPr>
                                <w:jc w:val="center"/>
                                <w:rPr>
                                  <w:rFonts w:ascii="Cambria" w:hAnsi="Cambria" w:cs="Arabic Typesetting"/>
                                </w:rPr>
                              </w:pPr>
                              <w:r w:rsidRPr="00EF11B6">
                                <w:rPr>
                                  <w:rFonts w:ascii="Cambria" w:hAnsi="Cambria" w:cs="Arabic Typesetting"/>
                                </w:rPr>
                                <w:t xml:space="preserve">       Ulica Slobode 74/ II, 81 000 Podgorica, Crna Gora     T/F: +382 20 232 348/ +382 20 232 358; +382 20 232 122</w:t>
                              </w:r>
                            </w:p>
                            <w:p w:rsidR="00A52B0F" w:rsidRPr="00EF11B6" w:rsidRDefault="00A52B0F" w:rsidP="001C2BC3">
                              <w:pPr>
                                <w:jc w:val="center"/>
                                <w:rPr>
                                  <w:rFonts w:ascii="Cambria" w:hAnsi="Cambria" w:cs="Arabic Typesetting"/>
                                </w:rPr>
                              </w:pPr>
                              <w:r w:rsidRPr="00EF11B6">
                                <w:rPr>
                                  <w:rFonts w:ascii="Cambria" w:hAnsi="Cambria" w:cs="Arabic Typesetting"/>
                                </w:rPr>
                                <w:t xml:space="preserve">E-mail: hra@t-com.me        www.hraction.org                    </w:t>
                              </w:r>
                            </w:p>
                            <w:p w:rsidR="00A52B0F" w:rsidRPr="00EF11B6" w:rsidRDefault="00A52B0F" w:rsidP="001C2BC3">
                              <w:pPr>
                                <w:jc w:val="center"/>
                                <w:rPr>
                                  <w:rFonts w:ascii="Cambria" w:hAnsi="Cambria" w:cs="Arabic Typesetting"/>
                                </w:rPr>
                              </w:pPr>
                            </w:p>
                            <w:p w:rsidR="00A52B0F" w:rsidRPr="00EF11B6" w:rsidRDefault="00A52B0F" w:rsidP="001C2BC3">
                              <w:pPr>
                                <w:jc w:val="center"/>
                                <w:rPr>
                                  <w:rFonts w:ascii="Cambria" w:hAnsi="Cambria" w:cs="Arabic Typesetting"/>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8pt;margin-top:-68.75pt;width:543.45pt;height:797.6pt;z-index:251659264" coordorigin="1221,-37" coordsize="10869,15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novi" style="position:absolute;left:1221;top:564;width:5544;height:2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oenTDAAAA2gAAAA8AAABkcnMvZG93bnJldi54bWxEj0FrwkAUhO9C/8PyCr3ppoWqpK7SFkI9&#10;pRi150f2NQnNvg3Zp0Z/vVsQPA4z8w2zWA2uVUfqQ+PZwPMkAUVcettwZWC3zcZzUEGQLbaeycCZ&#10;AqyWD6MFptafeEPHQioVIRxSNFCLdKnWoazJYZj4jjh6v753KFH2lbY9niLctfolSabaYcNxocaO&#10;Pmsq/4qDMyD5rFiX2cfh5yt/Tb4v80xytzfm6XF4fwMlNMg9fGuvrYEZ/F+JN0Av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uh6dMMAAADaAAAADwAAAAAAAAAAAAAAAACf&#10;AgAAZHJzL2Rvd25yZXYueG1sUEsFBgAAAAAEAAQA9wAAAI8DAAAAAA==&#10;">
                  <v:imagedata r:id="rId10" o:title="Logo novi"/>
                </v:shape>
                <v:shapetype id="_x0000_t202" coordsize="21600,21600" o:spt="202" path="m,l,21600r21600,l21600,xe">
                  <v:stroke joinstyle="miter"/>
                  <v:path gradientshapeok="t" o:connecttype="rect"/>
                </v:shapetype>
                <v:shape id="Text Box 4" o:spid="_x0000_s1028" type="#_x0000_t202" style="position:absolute;left:11019;top:-37;width:1071;height:15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N9sIA&#10;AADaAAAADwAAAGRycy9kb3ducmV2LnhtbERPz2vCMBS+D/wfwhO8DE2VIaUzijqE7TJmN9z10Tzb&#10;avLSNZmt++uXg+Dx4/u9WPXWiAu1vnasYDpJQBAXTtdcKvj63I1TED4gazSOScGVPKyWg4cFZtp1&#10;vKdLHkoRQ9hnqKAKocmk9EVFFv3ENcSRO7rWYoiwLaVusYvh1shZksylxZpjQ4UNbSsqzvmvVTB7&#10;6kyenq7y/PP3vTmweX95+3hUajTs188gAvXhLr65X7WCuDVei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U32wgAAANoAAAAPAAAAAAAAAAAAAAAAAJgCAABkcnMvZG93&#10;bnJldi54bWxQSwUGAAAAAAQABAD1AAAAhwMAAAAA&#10;" fillcolor="#a5a5a5" stroked="f">
                  <v:textbox style="layout-flow:vertical">
                    <w:txbxContent>
                      <w:p w:rsidR="00A52B0F" w:rsidRPr="00EF11B6" w:rsidRDefault="00A52B0F" w:rsidP="001C2BC3">
                        <w:pPr>
                          <w:jc w:val="center"/>
                          <w:rPr>
                            <w:rFonts w:ascii="Cambria" w:hAnsi="Cambria" w:cs="Arabic Typesetting"/>
                          </w:rPr>
                        </w:pPr>
                      </w:p>
                      <w:p w:rsidR="00A52B0F" w:rsidRPr="00EF11B6" w:rsidRDefault="00A52B0F" w:rsidP="001C2BC3">
                        <w:pPr>
                          <w:jc w:val="center"/>
                          <w:rPr>
                            <w:rFonts w:ascii="Cambria" w:hAnsi="Cambria" w:cs="Arabic Typesetting"/>
                          </w:rPr>
                        </w:pPr>
                        <w:r w:rsidRPr="00EF11B6">
                          <w:rPr>
                            <w:rFonts w:ascii="Cambria" w:hAnsi="Cambria" w:cs="Arabic Typesetting"/>
                          </w:rPr>
                          <w:t xml:space="preserve">       Ulica Slobode 74/ II, 81 000 Podgorica, Crna Gora     T/F: +382 20 232 348/ +382 20 232 358; +382 20 232 122</w:t>
                        </w:r>
                      </w:p>
                      <w:p w:rsidR="00A52B0F" w:rsidRPr="00EF11B6" w:rsidRDefault="00A52B0F" w:rsidP="001C2BC3">
                        <w:pPr>
                          <w:jc w:val="center"/>
                          <w:rPr>
                            <w:rFonts w:ascii="Cambria" w:hAnsi="Cambria" w:cs="Arabic Typesetting"/>
                          </w:rPr>
                        </w:pPr>
                        <w:r w:rsidRPr="00EF11B6">
                          <w:rPr>
                            <w:rFonts w:ascii="Cambria" w:hAnsi="Cambria" w:cs="Arabic Typesetting"/>
                          </w:rPr>
                          <w:t xml:space="preserve">E-mail: hra@t-com.me        www.hraction.org                    </w:t>
                        </w:r>
                      </w:p>
                      <w:p w:rsidR="00A52B0F" w:rsidRPr="00EF11B6" w:rsidRDefault="00A52B0F" w:rsidP="001C2BC3">
                        <w:pPr>
                          <w:jc w:val="center"/>
                          <w:rPr>
                            <w:rFonts w:ascii="Cambria" w:hAnsi="Cambria" w:cs="Arabic Typesetting"/>
                          </w:rPr>
                        </w:pPr>
                      </w:p>
                      <w:p w:rsidR="00A52B0F" w:rsidRPr="00EF11B6" w:rsidRDefault="00A52B0F" w:rsidP="001C2BC3">
                        <w:pPr>
                          <w:jc w:val="center"/>
                          <w:rPr>
                            <w:rFonts w:ascii="Cambria" w:hAnsi="Cambria" w:cs="Arabic Typesetting"/>
                          </w:rPr>
                        </w:pPr>
                      </w:p>
                    </w:txbxContent>
                  </v:textbox>
                </v:shape>
              </v:group>
            </w:pict>
          </mc:Fallback>
        </mc:AlternateContent>
      </w:r>
    </w:p>
    <w:p w:rsidR="001C2BC3" w:rsidRPr="00A72398" w:rsidRDefault="001C2BC3" w:rsidP="009B2836">
      <w:pPr>
        <w:spacing w:line="276" w:lineRule="auto"/>
        <w:jc w:val="both"/>
        <w:rPr>
          <w:rFonts w:ascii="Candara" w:hAnsi="Candara"/>
          <w:lang w:val="en-GB"/>
        </w:rPr>
      </w:pPr>
    </w:p>
    <w:p w:rsidR="001C2BC3" w:rsidRPr="00A72398" w:rsidRDefault="001C2BC3" w:rsidP="009B2836">
      <w:pPr>
        <w:spacing w:line="276" w:lineRule="auto"/>
        <w:jc w:val="both"/>
        <w:rPr>
          <w:rFonts w:ascii="Candara" w:hAnsi="Candara"/>
          <w:lang w:val="en-GB"/>
        </w:rPr>
      </w:pPr>
    </w:p>
    <w:p w:rsidR="001C2BC3" w:rsidRPr="00A72398" w:rsidRDefault="001C2BC3" w:rsidP="009B2836">
      <w:pPr>
        <w:spacing w:line="276" w:lineRule="auto"/>
        <w:jc w:val="both"/>
        <w:rPr>
          <w:rFonts w:ascii="Candara" w:eastAsia="Calibri" w:hAnsi="Candara"/>
          <w:b/>
          <w:lang w:val="en-GB"/>
        </w:rPr>
      </w:pPr>
    </w:p>
    <w:p w:rsidR="001C2BC3" w:rsidRPr="00A72398" w:rsidRDefault="001C2BC3" w:rsidP="009B2836">
      <w:pPr>
        <w:spacing w:line="276" w:lineRule="auto"/>
        <w:jc w:val="both"/>
        <w:rPr>
          <w:rFonts w:ascii="Candara" w:eastAsia="Calibri" w:hAnsi="Candara"/>
          <w:b/>
          <w:lang w:val="en-GB"/>
        </w:rPr>
      </w:pPr>
    </w:p>
    <w:p w:rsidR="001C2BC3" w:rsidRDefault="001C2BC3" w:rsidP="009B2836">
      <w:pPr>
        <w:jc w:val="both"/>
        <w:rPr>
          <w:rFonts w:ascii="Arial" w:hAnsi="Arial" w:cs="Arial"/>
          <w:b/>
        </w:rPr>
      </w:pPr>
    </w:p>
    <w:p w:rsidR="001C2BC3" w:rsidRDefault="001C2BC3" w:rsidP="009B2836">
      <w:pPr>
        <w:jc w:val="center"/>
        <w:rPr>
          <w:rFonts w:ascii="Arial" w:hAnsi="Arial" w:cs="Arial"/>
          <w:b/>
        </w:rPr>
      </w:pPr>
    </w:p>
    <w:p w:rsidR="001C2BC3" w:rsidRPr="00655008" w:rsidRDefault="001C2BC3" w:rsidP="009B2836">
      <w:pPr>
        <w:jc w:val="center"/>
        <w:rPr>
          <w:rFonts w:ascii="Arial" w:hAnsi="Arial" w:cs="Arial"/>
          <w:b/>
          <w:sz w:val="36"/>
          <w:szCs w:val="36"/>
        </w:rPr>
      </w:pPr>
      <w:r w:rsidRPr="00655008">
        <w:rPr>
          <w:rFonts w:ascii="Arial" w:hAnsi="Arial" w:cs="Arial"/>
          <w:b/>
          <w:sz w:val="36"/>
          <w:szCs w:val="36"/>
        </w:rPr>
        <w:t>NACRT IZVJEŠTAJA</w:t>
      </w:r>
    </w:p>
    <w:p w:rsidR="001C2BC3" w:rsidRPr="00655008" w:rsidRDefault="001C2BC3" w:rsidP="009B2836">
      <w:pPr>
        <w:jc w:val="center"/>
        <w:rPr>
          <w:rFonts w:ascii="Arial" w:hAnsi="Arial" w:cs="Arial"/>
          <w:b/>
          <w:sz w:val="36"/>
          <w:szCs w:val="36"/>
        </w:rPr>
      </w:pPr>
    </w:p>
    <w:p w:rsidR="001C2BC3" w:rsidRPr="00655008" w:rsidRDefault="001C2BC3" w:rsidP="009B2836">
      <w:pPr>
        <w:jc w:val="center"/>
        <w:rPr>
          <w:rFonts w:ascii="Arial" w:hAnsi="Arial" w:cs="Arial"/>
          <w:b/>
          <w:sz w:val="36"/>
          <w:szCs w:val="36"/>
        </w:rPr>
      </w:pPr>
    </w:p>
    <w:p w:rsidR="001C2BC3" w:rsidRPr="00655008" w:rsidRDefault="001C2BC3" w:rsidP="009B2836">
      <w:pPr>
        <w:jc w:val="center"/>
        <w:rPr>
          <w:rFonts w:ascii="Arial" w:hAnsi="Arial" w:cs="Arial"/>
          <w:b/>
          <w:sz w:val="36"/>
          <w:szCs w:val="36"/>
        </w:rPr>
      </w:pPr>
    </w:p>
    <w:p w:rsidR="001C2BC3" w:rsidRPr="00655008" w:rsidRDefault="001C2BC3" w:rsidP="009B2836">
      <w:pPr>
        <w:jc w:val="center"/>
        <w:rPr>
          <w:rFonts w:ascii="Arial" w:hAnsi="Arial" w:cs="Arial"/>
          <w:b/>
          <w:sz w:val="36"/>
          <w:szCs w:val="36"/>
        </w:rPr>
      </w:pPr>
    </w:p>
    <w:p w:rsidR="001C2BC3" w:rsidRPr="00655008" w:rsidRDefault="001C2BC3" w:rsidP="009B2836">
      <w:pPr>
        <w:jc w:val="center"/>
        <w:rPr>
          <w:rFonts w:ascii="Arial" w:hAnsi="Arial" w:cs="Arial"/>
          <w:b/>
          <w:sz w:val="36"/>
          <w:szCs w:val="36"/>
          <w:lang w:val="uz-Cyrl-UZ"/>
        </w:rPr>
      </w:pPr>
      <w:r w:rsidRPr="00655008">
        <w:rPr>
          <w:rFonts w:ascii="Arial" w:hAnsi="Arial" w:cs="Arial"/>
          <w:b/>
          <w:sz w:val="36"/>
          <w:szCs w:val="36"/>
          <w:lang w:val="uz-Cyrl-UZ"/>
        </w:rPr>
        <w:t>Monitoring samoregulatorne i regulatorne prakse u medijima u Crnoj Gori</w:t>
      </w:r>
    </w:p>
    <w:p w:rsidR="001C2BC3" w:rsidRPr="00655008" w:rsidRDefault="001C2BC3" w:rsidP="009B2836">
      <w:pPr>
        <w:jc w:val="center"/>
        <w:rPr>
          <w:rFonts w:ascii="Arial" w:hAnsi="Arial" w:cs="Arial"/>
          <w:b/>
          <w:sz w:val="36"/>
          <w:szCs w:val="36"/>
          <w:lang w:val="uz-Cyrl-UZ"/>
        </w:rPr>
      </w:pPr>
      <w:r w:rsidRPr="00655008">
        <w:rPr>
          <w:rFonts w:ascii="Arial" w:hAnsi="Arial" w:cs="Arial"/>
          <w:b/>
          <w:sz w:val="36"/>
          <w:szCs w:val="36"/>
          <w:lang w:val="uz-Cyrl-UZ"/>
        </w:rPr>
        <w:t>2015 -2016</w:t>
      </w:r>
    </w:p>
    <w:p w:rsidR="001C2BC3" w:rsidRPr="00655008" w:rsidRDefault="001C2BC3" w:rsidP="009B2836">
      <w:pPr>
        <w:jc w:val="both"/>
        <w:rPr>
          <w:rFonts w:ascii="Arial" w:hAnsi="Arial" w:cs="Arial"/>
          <w:b/>
          <w:sz w:val="36"/>
          <w:szCs w:val="36"/>
        </w:rPr>
      </w:pPr>
    </w:p>
    <w:p w:rsidR="001C2BC3" w:rsidRPr="00655008" w:rsidRDefault="001C2BC3" w:rsidP="009B2836">
      <w:pPr>
        <w:jc w:val="both"/>
        <w:rPr>
          <w:rFonts w:ascii="Arial" w:hAnsi="Arial" w:cs="Arial"/>
          <w:b/>
          <w:sz w:val="36"/>
          <w:szCs w:val="36"/>
        </w:rPr>
      </w:pPr>
    </w:p>
    <w:p w:rsidR="001C2BC3" w:rsidRDefault="001C2BC3" w:rsidP="009B2836">
      <w:pPr>
        <w:jc w:val="both"/>
        <w:rPr>
          <w:rFonts w:ascii="Arial" w:hAnsi="Arial" w:cs="Arial"/>
          <w:b/>
        </w:rPr>
      </w:pPr>
    </w:p>
    <w:p w:rsidR="001C2BC3" w:rsidRDefault="001C2BC3" w:rsidP="009B2836">
      <w:pPr>
        <w:jc w:val="both"/>
        <w:rPr>
          <w:rFonts w:ascii="Arial" w:hAnsi="Arial" w:cs="Arial"/>
          <w:b/>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730DA2" w:rsidRPr="006E101B" w:rsidRDefault="00D91657" w:rsidP="009B2836">
      <w:pPr>
        <w:jc w:val="both"/>
        <w:rPr>
          <w:rFonts w:ascii="Arial" w:hAnsi="Arial" w:cs="Arial"/>
          <w:b/>
          <w:lang w:val="uz-Cyrl-UZ"/>
        </w:rPr>
      </w:pPr>
      <w:r w:rsidRPr="006E101B">
        <w:rPr>
          <w:rFonts w:ascii="Arial" w:hAnsi="Arial" w:cs="Arial"/>
          <w:b/>
          <w:lang w:val="uz-Cyrl-UZ"/>
        </w:rPr>
        <w:t>Uvod</w:t>
      </w:r>
    </w:p>
    <w:p w:rsidR="00C17403" w:rsidRPr="006E101B" w:rsidRDefault="00C17403" w:rsidP="009B2836">
      <w:pPr>
        <w:jc w:val="both"/>
        <w:rPr>
          <w:rFonts w:ascii="Arial" w:hAnsi="Arial" w:cs="Arial"/>
          <w:lang w:val="uz-Cyrl-UZ"/>
        </w:rPr>
      </w:pPr>
    </w:p>
    <w:p w:rsidR="00D91657" w:rsidRPr="006E101B" w:rsidRDefault="00D91657" w:rsidP="009B2836">
      <w:pPr>
        <w:jc w:val="both"/>
        <w:rPr>
          <w:rFonts w:ascii="Arial" w:hAnsi="Arial" w:cs="Arial"/>
          <w:lang w:val="uz-Cyrl-UZ"/>
        </w:rPr>
      </w:pPr>
      <w:r w:rsidRPr="006E101B">
        <w:rPr>
          <w:rFonts w:ascii="Arial" w:hAnsi="Arial" w:cs="Arial"/>
          <w:lang w:val="uz-Cyrl-UZ"/>
        </w:rPr>
        <w:t>NVO Akcija za ljudska prava (Human Rights Action – HRA)</w:t>
      </w:r>
      <w:r w:rsidR="00B000D8" w:rsidRPr="006E101B">
        <w:rPr>
          <w:rFonts w:ascii="Arial" w:hAnsi="Arial" w:cs="Arial"/>
          <w:lang w:val="uz-Cyrl-UZ"/>
        </w:rPr>
        <w:t xml:space="preserve"> od 2012.</w:t>
      </w:r>
      <w:r w:rsidRPr="006E101B">
        <w:rPr>
          <w:rFonts w:ascii="Arial" w:hAnsi="Arial" w:cs="Arial"/>
          <w:lang w:val="uz-Cyrl-UZ"/>
        </w:rPr>
        <w:t xml:space="preserve"> godine podstiče samoregulaciju u medijima u Crnoj Gori u cilju promocije kulture ljudskih prava, zaštite slobode</w:t>
      </w:r>
      <w:r w:rsidR="00B000D8" w:rsidRPr="006E101B">
        <w:rPr>
          <w:rFonts w:ascii="Arial" w:hAnsi="Arial" w:cs="Arial"/>
          <w:lang w:val="uz-Cyrl-UZ"/>
        </w:rPr>
        <w:t xml:space="preserve"> izražavanja i privatnosti, </w:t>
      </w:r>
      <w:r w:rsidRPr="006E101B">
        <w:rPr>
          <w:rFonts w:ascii="Arial" w:hAnsi="Arial" w:cs="Arial"/>
          <w:lang w:val="uz-Cyrl-UZ"/>
        </w:rPr>
        <w:t xml:space="preserve">i </w:t>
      </w:r>
      <w:r w:rsidR="00B000D8" w:rsidRPr="006E101B">
        <w:rPr>
          <w:rFonts w:ascii="Arial" w:hAnsi="Arial" w:cs="Arial"/>
          <w:lang w:val="uz-Cyrl-UZ"/>
        </w:rPr>
        <w:t xml:space="preserve">jačanja </w:t>
      </w:r>
      <w:r w:rsidRPr="006E101B">
        <w:rPr>
          <w:rFonts w:ascii="Arial" w:hAnsi="Arial" w:cs="Arial"/>
          <w:lang w:val="uz-Cyrl-UZ"/>
        </w:rPr>
        <w:t xml:space="preserve">profesionalizma u medijima. </w:t>
      </w:r>
    </w:p>
    <w:p w:rsidR="00D91657" w:rsidRPr="006E101B" w:rsidRDefault="00D91657" w:rsidP="009B2836">
      <w:pPr>
        <w:jc w:val="both"/>
        <w:rPr>
          <w:rFonts w:ascii="Arial" w:hAnsi="Arial" w:cs="Arial"/>
          <w:lang w:val="uz-Cyrl-UZ"/>
        </w:rPr>
      </w:pPr>
      <w:r w:rsidRPr="006E101B">
        <w:rPr>
          <w:rFonts w:ascii="Arial" w:hAnsi="Arial" w:cs="Arial"/>
          <w:lang w:val="uz-Cyrl-UZ"/>
        </w:rPr>
        <w:t xml:space="preserve">U periodu od </w:t>
      </w:r>
      <w:r w:rsidR="00654D3A" w:rsidRPr="006E101B">
        <w:rPr>
          <w:rFonts w:ascii="Arial" w:hAnsi="Arial" w:cs="Arial"/>
          <w:lang w:val="uz-Cyrl-UZ"/>
        </w:rPr>
        <w:t>septembra 2012.</w:t>
      </w:r>
      <w:r w:rsidRPr="006E101B">
        <w:rPr>
          <w:rFonts w:ascii="Arial" w:hAnsi="Arial" w:cs="Arial"/>
          <w:lang w:val="uz-Cyrl-UZ"/>
        </w:rPr>
        <w:t xml:space="preserve"> do </w:t>
      </w:r>
      <w:r w:rsidR="00654D3A" w:rsidRPr="006E101B">
        <w:rPr>
          <w:rFonts w:ascii="Arial" w:hAnsi="Arial" w:cs="Arial"/>
          <w:lang w:val="uz-Cyrl-UZ"/>
        </w:rPr>
        <w:t xml:space="preserve">septembra 2014. godine </w:t>
      </w:r>
      <w:r w:rsidRPr="006E101B">
        <w:rPr>
          <w:rFonts w:ascii="Arial" w:hAnsi="Arial" w:cs="Arial"/>
          <w:lang w:val="uz-Cyrl-UZ"/>
        </w:rPr>
        <w:t>HRA je objavila četiri izvještaja pod nazivom ”Monitoring novinarskih samoregulatornih tijela u Crnoj Gori”, koja su objedinjena u štampanoj publikaciji koja je dostupna i na internetu.</w:t>
      </w:r>
      <w:r w:rsidRPr="006E101B">
        <w:rPr>
          <w:rStyle w:val="FootnoteReference"/>
          <w:rFonts w:ascii="Arial" w:hAnsi="Arial" w:cs="Arial"/>
          <w:lang w:val="uz-Cyrl-UZ"/>
        </w:rPr>
        <w:footnoteReference w:id="2"/>
      </w:r>
      <w:r w:rsidRPr="006E101B">
        <w:rPr>
          <w:rFonts w:ascii="Arial" w:hAnsi="Arial" w:cs="Arial"/>
          <w:lang w:val="uz-Cyrl-UZ"/>
        </w:rPr>
        <w:t xml:space="preserve"> </w:t>
      </w:r>
    </w:p>
    <w:p w:rsidR="00D91657" w:rsidRPr="006E101B" w:rsidRDefault="00D91657" w:rsidP="009B2836">
      <w:pPr>
        <w:jc w:val="both"/>
        <w:rPr>
          <w:rFonts w:ascii="Arial" w:hAnsi="Arial" w:cs="Arial"/>
          <w:lang w:val="uz-Cyrl-UZ"/>
        </w:rPr>
      </w:pPr>
      <w:r w:rsidRPr="006E101B">
        <w:rPr>
          <w:rFonts w:ascii="Arial" w:hAnsi="Arial" w:cs="Arial"/>
          <w:lang w:val="uz-Cyrl-UZ"/>
        </w:rPr>
        <w:t xml:space="preserve">Ovo je izvještaj o </w:t>
      </w:r>
      <w:r w:rsidR="00C17403" w:rsidRPr="006E101B">
        <w:rPr>
          <w:rFonts w:ascii="Arial" w:hAnsi="Arial" w:cs="Arial"/>
          <w:lang w:val="uz-Cyrl-UZ"/>
        </w:rPr>
        <w:t xml:space="preserve">samoregulatornoj i regulatornoj praksi u medijima u </w:t>
      </w:r>
      <w:r w:rsidRPr="006E101B">
        <w:rPr>
          <w:rFonts w:ascii="Arial" w:hAnsi="Arial" w:cs="Arial"/>
          <w:lang w:val="uz-Cyrl-UZ"/>
        </w:rPr>
        <w:t xml:space="preserve">2015. i 2016. </w:t>
      </w:r>
      <w:r w:rsidR="00C17403" w:rsidRPr="006E101B">
        <w:rPr>
          <w:rFonts w:ascii="Arial" w:hAnsi="Arial" w:cs="Arial"/>
          <w:lang w:val="uz-Cyrl-UZ"/>
        </w:rPr>
        <w:t xml:space="preserve">godini, čiju je izradu pomogla </w:t>
      </w:r>
      <w:r w:rsidRPr="006E101B">
        <w:rPr>
          <w:rFonts w:ascii="Arial" w:hAnsi="Arial" w:cs="Arial"/>
          <w:lang w:val="uz-Cyrl-UZ"/>
        </w:rPr>
        <w:t>Austr</w:t>
      </w:r>
      <w:r w:rsidR="00C17403" w:rsidRPr="006E101B">
        <w:rPr>
          <w:rFonts w:ascii="Arial" w:hAnsi="Arial" w:cs="Arial"/>
          <w:lang w:val="uz-Cyrl-UZ"/>
        </w:rPr>
        <w:t>alijska ambasada u Beogradu.</w:t>
      </w:r>
      <w:r w:rsidRPr="006E101B">
        <w:rPr>
          <w:rFonts w:ascii="Arial" w:hAnsi="Arial" w:cs="Arial"/>
          <w:lang w:val="uz-Cyrl-UZ"/>
        </w:rPr>
        <w:t xml:space="preserve"> </w:t>
      </w:r>
    </w:p>
    <w:p w:rsidR="009B1C9C" w:rsidRPr="006E101B" w:rsidRDefault="009B1C9C" w:rsidP="009B2836">
      <w:pPr>
        <w:jc w:val="both"/>
        <w:rPr>
          <w:rFonts w:ascii="Arial" w:hAnsi="Arial" w:cs="Arial"/>
          <w:lang w:val="uz-Cyrl-UZ"/>
        </w:rPr>
      </w:pPr>
      <w:r w:rsidRPr="006E101B">
        <w:rPr>
          <w:rFonts w:ascii="Arial" w:hAnsi="Arial" w:cs="Arial"/>
          <w:lang w:val="uz-Cyrl-UZ"/>
        </w:rPr>
        <w:t xml:space="preserve">Od posljednjeg izvještaja HRA o samoregulaciji u medijima 2014. godine, </w:t>
      </w:r>
      <w:r w:rsidR="00DA3D8C" w:rsidRPr="006E101B">
        <w:rPr>
          <w:rFonts w:ascii="Arial" w:hAnsi="Arial" w:cs="Arial"/>
          <w:lang w:val="uz-Cyrl-UZ"/>
        </w:rPr>
        <w:t>krajem 2016.</w:t>
      </w:r>
      <w:r w:rsidR="003B13C2" w:rsidRPr="006E101B">
        <w:rPr>
          <w:rFonts w:ascii="Arial" w:hAnsi="Arial" w:cs="Arial"/>
          <w:lang w:val="uz-Cyrl-UZ"/>
        </w:rPr>
        <w:t xml:space="preserve"> godine  prestao je da postoji</w:t>
      </w:r>
      <w:r w:rsidR="00DA3D8C" w:rsidRPr="006E101B">
        <w:rPr>
          <w:rStyle w:val="FootnoteReference"/>
          <w:rFonts w:ascii="Arial" w:hAnsi="Arial" w:cs="Arial"/>
          <w:lang w:val="uz-Cyrl-UZ"/>
        </w:rPr>
        <w:footnoteReference w:id="3"/>
      </w:r>
      <w:r w:rsidR="003B13C2" w:rsidRPr="006E101B">
        <w:rPr>
          <w:rFonts w:ascii="Arial" w:hAnsi="Arial" w:cs="Arial"/>
          <w:lang w:val="uz-Cyrl-UZ"/>
        </w:rPr>
        <w:t xml:space="preserve"> dnevni list </w:t>
      </w:r>
      <w:r w:rsidR="009C151D" w:rsidRPr="006E101B">
        <w:rPr>
          <w:rFonts w:ascii="Arial" w:hAnsi="Arial" w:cs="Arial"/>
          <w:lang w:val="uz-Cyrl-UZ"/>
        </w:rPr>
        <w:t>„</w:t>
      </w:r>
      <w:r w:rsidR="003B13C2" w:rsidRPr="006E101B">
        <w:rPr>
          <w:rFonts w:ascii="Arial" w:hAnsi="Arial" w:cs="Arial"/>
          <w:lang w:val="uz-Cyrl-UZ"/>
        </w:rPr>
        <w:t>Informer</w:t>
      </w:r>
      <w:r w:rsidR="009C151D" w:rsidRPr="006E101B">
        <w:rPr>
          <w:rFonts w:ascii="Arial" w:hAnsi="Arial" w:cs="Arial"/>
          <w:lang w:val="uz-Cyrl-UZ"/>
        </w:rPr>
        <w:t>”</w:t>
      </w:r>
      <w:r w:rsidR="003B13C2" w:rsidRPr="006E101B">
        <w:rPr>
          <w:rFonts w:ascii="Arial" w:hAnsi="Arial" w:cs="Arial"/>
          <w:lang w:val="uz-Cyrl-UZ"/>
        </w:rPr>
        <w:t>, koji jedini od štampanih medija nije prihvatio samoregulaciju, dok televizija Vijesti i dalje nema ombudsmana.</w:t>
      </w:r>
    </w:p>
    <w:p w:rsidR="00D91657" w:rsidRPr="006E101B" w:rsidRDefault="00D91657" w:rsidP="009B2836">
      <w:pPr>
        <w:jc w:val="both"/>
        <w:rPr>
          <w:rFonts w:ascii="Arial" w:hAnsi="Arial" w:cs="Arial"/>
          <w:b/>
          <w:lang w:val="uz-Cyrl-UZ"/>
        </w:rPr>
      </w:pPr>
    </w:p>
    <w:p w:rsidR="00D91657" w:rsidRPr="006E101B" w:rsidRDefault="00D91657" w:rsidP="009B2836">
      <w:pPr>
        <w:jc w:val="both"/>
        <w:rPr>
          <w:rFonts w:ascii="Arial" w:hAnsi="Arial" w:cs="Arial"/>
          <w:b/>
          <w:lang w:val="uz-Cyrl-UZ"/>
        </w:rPr>
      </w:pPr>
      <w:r w:rsidRPr="006E101B">
        <w:rPr>
          <w:rFonts w:ascii="Arial" w:hAnsi="Arial" w:cs="Arial"/>
          <w:b/>
          <w:lang w:val="uz-Cyrl-UZ"/>
        </w:rPr>
        <w:t>Samoregulatorna i regulatorna tijela u Crnoj Gori</w:t>
      </w:r>
    </w:p>
    <w:p w:rsidR="00C17403" w:rsidRPr="006E101B" w:rsidRDefault="00C17403" w:rsidP="009B2836">
      <w:pPr>
        <w:jc w:val="both"/>
        <w:rPr>
          <w:rFonts w:ascii="Arial" w:hAnsi="Arial" w:cs="Arial"/>
          <w:lang w:val="uz-Cyrl-UZ"/>
        </w:rPr>
      </w:pPr>
    </w:p>
    <w:p w:rsidR="00CB5402" w:rsidRPr="006E101B" w:rsidRDefault="00730DA2" w:rsidP="009B2836">
      <w:pPr>
        <w:jc w:val="both"/>
        <w:rPr>
          <w:rFonts w:ascii="Arial" w:hAnsi="Arial" w:cs="Arial"/>
          <w:lang w:val="uz-Cyrl-UZ"/>
        </w:rPr>
      </w:pPr>
      <w:r w:rsidRPr="006E101B">
        <w:rPr>
          <w:rFonts w:ascii="Arial" w:hAnsi="Arial" w:cs="Arial"/>
          <w:lang w:val="uz-Cyrl-UZ"/>
        </w:rPr>
        <w:t>U Crnoj Gori djeluj</w:t>
      </w:r>
      <w:r w:rsidR="002973DD" w:rsidRPr="006E101B">
        <w:rPr>
          <w:rFonts w:ascii="Arial" w:hAnsi="Arial" w:cs="Arial"/>
          <w:lang w:val="uz-Cyrl-UZ"/>
        </w:rPr>
        <w:t>u dva k</w:t>
      </w:r>
      <w:r w:rsidRPr="006E101B">
        <w:rPr>
          <w:rFonts w:ascii="Arial" w:hAnsi="Arial" w:cs="Arial"/>
          <w:lang w:val="uz-Cyrl-UZ"/>
        </w:rPr>
        <w:t>olektivn</w:t>
      </w:r>
      <w:r w:rsidR="002973DD" w:rsidRPr="006E101B">
        <w:rPr>
          <w:rFonts w:ascii="Arial" w:hAnsi="Arial" w:cs="Arial"/>
          <w:lang w:val="uz-Cyrl-UZ"/>
        </w:rPr>
        <w:t>a</w:t>
      </w:r>
      <w:r w:rsidRPr="006E101B">
        <w:rPr>
          <w:rFonts w:ascii="Arial" w:hAnsi="Arial" w:cs="Arial"/>
          <w:lang w:val="uz-Cyrl-UZ"/>
        </w:rPr>
        <w:t xml:space="preserve"> samoregulatorn</w:t>
      </w:r>
      <w:r w:rsidR="002973DD" w:rsidRPr="006E101B">
        <w:rPr>
          <w:rFonts w:ascii="Arial" w:hAnsi="Arial" w:cs="Arial"/>
          <w:lang w:val="uz-Cyrl-UZ"/>
        </w:rPr>
        <w:t>a</w:t>
      </w:r>
      <w:r w:rsidRPr="006E101B">
        <w:rPr>
          <w:rFonts w:ascii="Arial" w:hAnsi="Arial" w:cs="Arial"/>
          <w:lang w:val="uz-Cyrl-UZ"/>
        </w:rPr>
        <w:t xml:space="preserve"> tijel</w:t>
      </w:r>
      <w:r w:rsidR="002973DD" w:rsidRPr="006E101B">
        <w:rPr>
          <w:rFonts w:ascii="Arial" w:hAnsi="Arial" w:cs="Arial"/>
          <w:lang w:val="uz-Cyrl-UZ"/>
        </w:rPr>
        <w:t>a -</w:t>
      </w:r>
      <w:r w:rsidRPr="006E101B">
        <w:rPr>
          <w:rFonts w:ascii="Arial" w:hAnsi="Arial" w:cs="Arial"/>
          <w:lang w:val="uz-Cyrl-UZ"/>
        </w:rPr>
        <w:t xml:space="preserve"> Medijski savjet za samoregulaciju</w:t>
      </w:r>
      <w:r w:rsidR="006F2252" w:rsidRPr="006E101B">
        <w:rPr>
          <w:rFonts w:ascii="Arial" w:hAnsi="Arial" w:cs="Arial"/>
          <w:lang w:val="uz-Cyrl-UZ"/>
        </w:rPr>
        <w:t xml:space="preserve"> (MSS)</w:t>
      </w:r>
      <w:r w:rsidR="00490F5B" w:rsidRPr="006E101B">
        <w:rPr>
          <w:rStyle w:val="FootnoteReference"/>
          <w:rFonts w:ascii="Arial" w:hAnsi="Arial" w:cs="Arial"/>
          <w:lang w:val="uz-Cyrl-UZ"/>
        </w:rPr>
        <w:footnoteReference w:id="4"/>
      </w:r>
      <w:r w:rsidRPr="006E101B">
        <w:rPr>
          <w:rFonts w:ascii="Arial" w:hAnsi="Arial" w:cs="Arial"/>
          <w:lang w:val="uz-Cyrl-UZ"/>
        </w:rPr>
        <w:t xml:space="preserve"> i</w:t>
      </w:r>
      <w:r w:rsidR="00633902" w:rsidRPr="006E101B">
        <w:rPr>
          <w:rFonts w:ascii="Arial" w:hAnsi="Arial" w:cs="Arial"/>
          <w:lang w:val="uz-Cyrl-UZ"/>
        </w:rPr>
        <w:t xml:space="preserve"> Samoregulatorni savjet za lokalnu štampu</w:t>
      </w:r>
      <w:r w:rsidR="00490F5B" w:rsidRPr="006E101B">
        <w:rPr>
          <w:rStyle w:val="FootnoteReference"/>
          <w:rFonts w:ascii="Arial" w:hAnsi="Arial" w:cs="Arial"/>
          <w:lang w:val="uz-Cyrl-UZ"/>
        </w:rPr>
        <w:footnoteReference w:id="5"/>
      </w:r>
      <w:r w:rsidR="00633902" w:rsidRPr="006E101B">
        <w:rPr>
          <w:rFonts w:ascii="Arial" w:hAnsi="Arial" w:cs="Arial"/>
          <w:lang w:val="uz-Cyrl-UZ"/>
        </w:rPr>
        <w:t>, kao i d</w:t>
      </w:r>
      <w:r w:rsidRPr="006E101B">
        <w:rPr>
          <w:rFonts w:ascii="Arial" w:hAnsi="Arial" w:cs="Arial"/>
          <w:lang w:val="uz-Cyrl-UZ"/>
        </w:rPr>
        <w:t>va inokosna samoregulatorna tijela – zaštitnici prava čita</w:t>
      </w:r>
      <w:r w:rsidR="007021F1" w:rsidRPr="006E101B">
        <w:rPr>
          <w:rFonts w:ascii="Arial" w:hAnsi="Arial" w:cs="Arial"/>
          <w:lang w:val="uz-Cyrl-UZ"/>
        </w:rPr>
        <w:t>laca</w:t>
      </w:r>
      <w:r w:rsidRPr="006E101B">
        <w:rPr>
          <w:rFonts w:ascii="Arial" w:hAnsi="Arial" w:cs="Arial"/>
          <w:lang w:val="uz-Cyrl-UZ"/>
        </w:rPr>
        <w:t xml:space="preserve"> (ombudsmani)</w:t>
      </w:r>
      <w:r w:rsidR="00490F5B" w:rsidRPr="006E101B">
        <w:rPr>
          <w:rStyle w:val="FootnoteReference"/>
          <w:rFonts w:ascii="Arial" w:hAnsi="Arial" w:cs="Arial"/>
          <w:lang w:val="uz-Cyrl-UZ"/>
        </w:rPr>
        <w:footnoteReference w:id="6"/>
      </w:r>
      <w:r w:rsidRPr="006E101B">
        <w:rPr>
          <w:rFonts w:ascii="Arial" w:hAnsi="Arial" w:cs="Arial"/>
          <w:lang w:val="uz-Cyrl-UZ"/>
        </w:rPr>
        <w:t xml:space="preserve"> u dnevnim listovima </w:t>
      </w:r>
      <w:r w:rsidR="00CB5402" w:rsidRPr="006E101B">
        <w:rPr>
          <w:rFonts w:ascii="Arial" w:hAnsi="Arial" w:cs="Arial"/>
          <w:lang w:val="uz-Cyrl-UZ"/>
        </w:rPr>
        <w:t>„</w:t>
      </w:r>
      <w:r w:rsidRPr="006E101B">
        <w:rPr>
          <w:rFonts w:ascii="Arial" w:hAnsi="Arial" w:cs="Arial"/>
          <w:lang w:val="uz-Cyrl-UZ"/>
        </w:rPr>
        <w:t>Vijesti</w:t>
      </w:r>
      <w:r w:rsidR="00CB5402" w:rsidRPr="006E101B">
        <w:rPr>
          <w:rFonts w:ascii="Arial" w:hAnsi="Arial" w:cs="Arial"/>
          <w:lang w:val="uz-Cyrl-UZ"/>
        </w:rPr>
        <w:t>“</w:t>
      </w:r>
      <w:r w:rsidRPr="006E101B">
        <w:rPr>
          <w:rFonts w:ascii="Arial" w:hAnsi="Arial" w:cs="Arial"/>
          <w:lang w:val="uz-Cyrl-UZ"/>
        </w:rPr>
        <w:t xml:space="preserve"> i </w:t>
      </w:r>
      <w:r w:rsidR="00CB5402" w:rsidRPr="006E101B">
        <w:rPr>
          <w:rFonts w:ascii="Arial" w:hAnsi="Arial" w:cs="Arial"/>
          <w:lang w:val="uz-Cyrl-UZ"/>
        </w:rPr>
        <w:t>„</w:t>
      </w:r>
      <w:r w:rsidRPr="006E101B">
        <w:rPr>
          <w:rFonts w:ascii="Arial" w:hAnsi="Arial" w:cs="Arial"/>
          <w:lang w:val="uz-Cyrl-UZ"/>
        </w:rPr>
        <w:t>Dan</w:t>
      </w:r>
      <w:r w:rsidR="00CB5402" w:rsidRPr="006E101B">
        <w:rPr>
          <w:rFonts w:ascii="Arial" w:hAnsi="Arial" w:cs="Arial"/>
          <w:lang w:val="uz-Cyrl-UZ"/>
        </w:rPr>
        <w:t>“,</w:t>
      </w:r>
      <w:r w:rsidRPr="006E101B">
        <w:rPr>
          <w:rFonts w:ascii="Arial" w:hAnsi="Arial" w:cs="Arial"/>
          <w:lang w:val="uz-Cyrl-UZ"/>
        </w:rPr>
        <w:t xml:space="preserve"> te u nedjeljniku </w:t>
      </w:r>
      <w:r w:rsidR="00CB5402" w:rsidRPr="006E101B">
        <w:rPr>
          <w:rFonts w:ascii="Arial" w:hAnsi="Arial" w:cs="Arial"/>
          <w:lang w:val="uz-Cyrl-UZ"/>
        </w:rPr>
        <w:t>„</w:t>
      </w:r>
      <w:r w:rsidRPr="006E101B">
        <w:rPr>
          <w:rFonts w:ascii="Arial" w:hAnsi="Arial" w:cs="Arial"/>
          <w:lang w:val="uz-Cyrl-UZ"/>
        </w:rPr>
        <w:t>Monitor</w:t>
      </w:r>
      <w:r w:rsidR="00CB5402" w:rsidRPr="006E101B">
        <w:rPr>
          <w:rFonts w:ascii="Arial" w:hAnsi="Arial" w:cs="Arial"/>
          <w:lang w:val="uz-Cyrl-UZ"/>
        </w:rPr>
        <w:t>“</w:t>
      </w:r>
      <w:r w:rsidR="00CB5402" w:rsidRPr="006E101B">
        <w:rPr>
          <w:rStyle w:val="FootnoteReference"/>
          <w:rFonts w:ascii="Arial" w:hAnsi="Arial" w:cs="Arial"/>
          <w:lang w:val="uz-Cyrl-UZ"/>
        </w:rPr>
        <w:footnoteReference w:id="7"/>
      </w:r>
      <w:r w:rsidRPr="006E101B">
        <w:rPr>
          <w:rFonts w:ascii="Arial" w:hAnsi="Arial" w:cs="Arial"/>
          <w:lang w:val="uz-Cyrl-UZ"/>
        </w:rPr>
        <w:t xml:space="preserve">. </w:t>
      </w:r>
    </w:p>
    <w:p w:rsidR="006F2252" w:rsidRPr="006E101B" w:rsidRDefault="003E6B89" w:rsidP="009B2836">
      <w:pPr>
        <w:jc w:val="both"/>
        <w:rPr>
          <w:rFonts w:ascii="Arial" w:hAnsi="Arial" w:cs="Arial"/>
          <w:lang w:val="uz-Cyrl-UZ"/>
        </w:rPr>
      </w:pPr>
      <w:r w:rsidRPr="006E101B">
        <w:rPr>
          <w:rFonts w:ascii="Arial" w:hAnsi="Arial" w:cs="Arial"/>
          <w:lang w:val="uz-Cyrl-UZ"/>
        </w:rPr>
        <w:t>T</w:t>
      </w:r>
      <w:r w:rsidR="00730DA2" w:rsidRPr="006E101B">
        <w:rPr>
          <w:rFonts w:ascii="Arial" w:hAnsi="Arial" w:cs="Arial"/>
          <w:lang w:val="uz-Cyrl-UZ"/>
        </w:rPr>
        <w:t xml:space="preserve">elevizija </w:t>
      </w:r>
      <w:r w:rsidRPr="006E101B">
        <w:rPr>
          <w:rFonts w:ascii="Arial" w:hAnsi="Arial" w:cs="Arial"/>
          <w:lang w:val="uz-Cyrl-UZ"/>
        </w:rPr>
        <w:t>„</w:t>
      </w:r>
      <w:r w:rsidR="00730DA2" w:rsidRPr="006E101B">
        <w:rPr>
          <w:rFonts w:ascii="Arial" w:hAnsi="Arial" w:cs="Arial"/>
          <w:lang w:val="uz-Cyrl-UZ"/>
        </w:rPr>
        <w:t>Vijesti</w:t>
      </w:r>
      <w:r w:rsidRPr="006E101B">
        <w:rPr>
          <w:rFonts w:ascii="Arial" w:hAnsi="Arial" w:cs="Arial"/>
          <w:lang w:val="uz-Cyrl-UZ"/>
        </w:rPr>
        <w:t>“</w:t>
      </w:r>
      <w:r w:rsidR="00730DA2" w:rsidRPr="006E101B">
        <w:rPr>
          <w:rFonts w:ascii="Arial" w:hAnsi="Arial" w:cs="Arial"/>
          <w:lang w:val="uz-Cyrl-UZ"/>
        </w:rPr>
        <w:t xml:space="preserve"> je prva uspostavila ombudsmana, ali </w:t>
      </w:r>
      <w:r w:rsidR="00452222" w:rsidRPr="006E101B">
        <w:rPr>
          <w:rFonts w:ascii="Arial" w:hAnsi="Arial" w:cs="Arial"/>
          <w:lang w:val="uz-Cyrl-UZ"/>
        </w:rPr>
        <w:t>nakon povlačenja sa te dužnosti Aide Ramusović u februaru 2014. godine niko nije nastavio da radi taj posao.</w:t>
      </w:r>
      <w:r w:rsidR="00452222" w:rsidRPr="006E101B">
        <w:rPr>
          <w:rStyle w:val="FootnoteReference"/>
          <w:rFonts w:ascii="Arial" w:hAnsi="Arial" w:cs="Arial"/>
          <w:lang w:val="uz-Cyrl-UZ"/>
        </w:rPr>
        <w:footnoteReference w:id="8"/>
      </w:r>
      <w:r w:rsidR="00452222" w:rsidRPr="006E101B">
        <w:rPr>
          <w:rFonts w:ascii="Arial" w:hAnsi="Arial" w:cs="Arial"/>
          <w:lang w:val="uz-Cyrl-UZ"/>
        </w:rPr>
        <w:t xml:space="preserve"> </w:t>
      </w:r>
      <w:r w:rsidR="006F2252" w:rsidRPr="006E101B">
        <w:rPr>
          <w:rFonts w:ascii="Arial" w:hAnsi="Arial" w:cs="Arial"/>
          <w:lang w:val="uz-Cyrl-UZ"/>
        </w:rPr>
        <w:t xml:space="preserve">Uspostavljanje ombudsmana je uslijedilo nakon što pojedini mediji nijesu željeli da uđu u MSS i nakon preporuka datih u </w:t>
      </w:r>
      <w:r w:rsidR="00975455" w:rsidRPr="006E101B">
        <w:rPr>
          <w:rFonts w:ascii="Arial" w:hAnsi="Arial" w:cs="Arial"/>
          <w:lang w:val="uz-Cyrl-UZ"/>
        </w:rPr>
        <w:t xml:space="preserve">izvještajima </w:t>
      </w:r>
      <w:r w:rsidR="006F2252" w:rsidRPr="006E101B">
        <w:rPr>
          <w:rFonts w:ascii="Arial" w:hAnsi="Arial" w:cs="Arial"/>
          <w:lang w:val="uz-Cyrl-UZ"/>
        </w:rPr>
        <w:t xml:space="preserve">o monitoringu </w:t>
      </w:r>
      <w:r w:rsidR="00BF1EA9" w:rsidRPr="006E101B">
        <w:rPr>
          <w:rFonts w:ascii="Arial" w:hAnsi="Arial" w:cs="Arial"/>
          <w:lang w:val="uz-Cyrl-UZ"/>
        </w:rPr>
        <w:t xml:space="preserve">novinarskih </w:t>
      </w:r>
      <w:r w:rsidR="006F2252" w:rsidRPr="006E101B">
        <w:rPr>
          <w:rFonts w:ascii="Arial" w:hAnsi="Arial" w:cs="Arial"/>
          <w:lang w:val="uz-Cyrl-UZ"/>
        </w:rPr>
        <w:t>samoregulatornih tijela Akcije za ljudska prava (HRA)</w:t>
      </w:r>
      <w:r w:rsidR="00452222" w:rsidRPr="006E101B">
        <w:rPr>
          <w:rStyle w:val="FootnoteReference"/>
          <w:rFonts w:ascii="Arial" w:hAnsi="Arial" w:cs="Arial"/>
          <w:lang w:val="uz-Cyrl-UZ"/>
        </w:rPr>
        <w:footnoteReference w:id="9"/>
      </w:r>
      <w:r w:rsidR="006F2252" w:rsidRPr="006E101B">
        <w:rPr>
          <w:rFonts w:ascii="Arial" w:hAnsi="Arial" w:cs="Arial"/>
          <w:lang w:val="uz-Cyrl-UZ"/>
        </w:rPr>
        <w:t>.</w:t>
      </w:r>
    </w:p>
    <w:p w:rsidR="00BC2189" w:rsidRPr="006E101B" w:rsidRDefault="00962954" w:rsidP="009B2836">
      <w:pPr>
        <w:jc w:val="both"/>
        <w:rPr>
          <w:rFonts w:ascii="Arial" w:hAnsi="Arial" w:cs="Arial"/>
          <w:lang w:val="uz-Cyrl-UZ"/>
        </w:rPr>
      </w:pPr>
      <w:r w:rsidRPr="006E101B">
        <w:rPr>
          <w:rFonts w:ascii="Arial" w:hAnsi="Arial" w:cs="Arial"/>
          <w:lang w:val="uz-Cyrl-UZ"/>
        </w:rPr>
        <w:t xml:space="preserve">Agencija za elektronske medije (AEM) je nezavisni </w:t>
      </w:r>
      <w:r w:rsidR="00D91657" w:rsidRPr="006E101B">
        <w:rPr>
          <w:rFonts w:ascii="Arial" w:hAnsi="Arial" w:cs="Arial"/>
          <w:lang w:val="uz-Cyrl-UZ"/>
        </w:rPr>
        <w:t xml:space="preserve">državni </w:t>
      </w:r>
      <w:r w:rsidRPr="006E101B">
        <w:rPr>
          <w:rFonts w:ascii="Arial" w:hAnsi="Arial" w:cs="Arial"/>
          <w:lang w:val="uz-Cyrl-UZ"/>
        </w:rPr>
        <w:t>regulatorni organ za oblast audiovizuelnih medijskih</w:t>
      </w:r>
      <w:r w:rsidR="004B78D7" w:rsidRPr="006E101B">
        <w:rPr>
          <w:rFonts w:ascii="Arial" w:hAnsi="Arial" w:cs="Arial"/>
          <w:lang w:val="uz-Cyrl-UZ"/>
        </w:rPr>
        <w:t xml:space="preserve"> (AVM)</w:t>
      </w:r>
      <w:r w:rsidRPr="006E101B">
        <w:rPr>
          <w:rFonts w:ascii="Arial" w:hAnsi="Arial" w:cs="Arial"/>
          <w:lang w:val="uz-Cyrl-UZ"/>
        </w:rPr>
        <w:t xml:space="preserve"> usluga koja, prema </w:t>
      </w:r>
      <w:r w:rsidR="00BC2189" w:rsidRPr="006E101B">
        <w:rPr>
          <w:rFonts w:ascii="Arial" w:hAnsi="Arial" w:cs="Arial"/>
          <w:lang w:val="uz-Cyrl-UZ"/>
        </w:rPr>
        <w:t>S</w:t>
      </w:r>
      <w:r w:rsidRPr="006E101B">
        <w:rPr>
          <w:rFonts w:ascii="Arial" w:hAnsi="Arial" w:cs="Arial"/>
          <w:lang w:val="uz-Cyrl-UZ"/>
        </w:rPr>
        <w:t xml:space="preserve">tatutu, odlučuje o prigovorima fizičkih i pravnih lica u vezi sa radom pružalaca AVM usluga. </w:t>
      </w:r>
    </w:p>
    <w:p w:rsidR="00076647" w:rsidRPr="006E101B" w:rsidRDefault="00513121" w:rsidP="009B2836">
      <w:pPr>
        <w:jc w:val="both"/>
        <w:rPr>
          <w:rFonts w:ascii="Arial" w:hAnsi="Arial" w:cs="Arial"/>
          <w:lang w:val="uz-Cyrl-UZ"/>
        </w:rPr>
      </w:pPr>
      <w:r w:rsidRPr="006E101B">
        <w:rPr>
          <w:rFonts w:ascii="Arial" w:hAnsi="Arial" w:cs="Arial"/>
          <w:lang w:val="uz-Cyrl-UZ"/>
        </w:rPr>
        <w:t>Komisija za pre</w:t>
      </w:r>
      <w:r w:rsidR="00975455" w:rsidRPr="006E101B">
        <w:rPr>
          <w:rFonts w:ascii="Arial" w:hAnsi="Arial" w:cs="Arial"/>
          <w:lang w:val="uz-Cyrl-UZ"/>
        </w:rPr>
        <w:t>d</w:t>
      </w:r>
      <w:r w:rsidRPr="006E101B">
        <w:rPr>
          <w:rFonts w:ascii="Arial" w:hAnsi="Arial" w:cs="Arial"/>
          <w:lang w:val="uz-Cyrl-UZ"/>
        </w:rPr>
        <w:t>stavke i prigovore slu</w:t>
      </w:r>
      <w:r w:rsidR="00CC3D5C" w:rsidRPr="006E101B">
        <w:rPr>
          <w:rFonts w:ascii="Arial" w:hAnsi="Arial" w:cs="Arial"/>
          <w:lang w:val="uz-Cyrl-UZ"/>
        </w:rPr>
        <w:t>š</w:t>
      </w:r>
      <w:r w:rsidRPr="006E101B">
        <w:rPr>
          <w:rFonts w:ascii="Arial" w:hAnsi="Arial" w:cs="Arial"/>
          <w:lang w:val="uz-Cyrl-UZ"/>
        </w:rPr>
        <w:t>alaca i gledalaca Radio-televizije Crne Gore</w:t>
      </w:r>
      <w:r w:rsidR="00C24188" w:rsidRPr="006E101B">
        <w:rPr>
          <w:rFonts w:ascii="Arial" w:hAnsi="Arial" w:cs="Arial"/>
          <w:lang w:val="uz-Cyrl-UZ"/>
        </w:rPr>
        <w:t xml:space="preserve"> (RTCG)</w:t>
      </w:r>
      <w:r w:rsidRPr="006E101B">
        <w:rPr>
          <w:rFonts w:ascii="Arial" w:hAnsi="Arial" w:cs="Arial"/>
          <w:lang w:val="uz-Cyrl-UZ"/>
        </w:rPr>
        <w:t xml:space="preserve">, nacionalnog javnog emitera, je regulatorno tijelo </w:t>
      </w:r>
      <w:r w:rsidR="00D91657" w:rsidRPr="006E101B">
        <w:rPr>
          <w:rFonts w:ascii="Arial" w:hAnsi="Arial" w:cs="Arial"/>
          <w:lang w:val="uz-Cyrl-UZ"/>
        </w:rPr>
        <w:t xml:space="preserve">u okviru </w:t>
      </w:r>
      <w:r w:rsidRPr="006E101B">
        <w:rPr>
          <w:rFonts w:ascii="Arial" w:hAnsi="Arial" w:cs="Arial"/>
          <w:lang w:val="uz-Cyrl-UZ"/>
        </w:rPr>
        <w:t>Savjeta RTCG</w:t>
      </w:r>
      <w:r w:rsidR="00076647" w:rsidRPr="006E101B">
        <w:rPr>
          <w:rFonts w:ascii="Arial" w:hAnsi="Arial" w:cs="Arial"/>
          <w:lang w:val="uz-Cyrl-UZ"/>
        </w:rPr>
        <w:t>.</w:t>
      </w:r>
    </w:p>
    <w:p w:rsidR="00C17403" w:rsidRPr="006E101B" w:rsidRDefault="00C17403" w:rsidP="009B2836">
      <w:pPr>
        <w:jc w:val="both"/>
        <w:rPr>
          <w:rFonts w:ascii="Arial" w:hAnsi="Arial" w:cs="Arial"/>
          <w:lang w:val="uz-Cyrl-UZ"/>
        </w:rPr>
      </w:pPr>
    </w:p>
    <w:p w:rsidR="00C17403" w:rsidRPr="006E101B" w:rsidRDefault="00C17403" w:rsidP="009B2836">
      <w:pPr>
        <w:jc w:val="both"/>
        <w:rPr>
          <w:rFonts w:ascii="Arial" w:hAnsi="Arial" w:cs="Arial"/>
          <w:b/>
          <w:lang w:val="uz-Cyrl-UZ"/>
        </w:rPr>
      </w:pPr>
      <w:r w:rsidRPr="006E101B">
        <w:rPr>
          <w:rFonts w:ascii="Arial" w:hAnsi="Arial" w:cs="Arial"/>
          <w:b/>
          <w:i/>
          <w:lang w:val="uz-Cyrl-UZ"/>
        </w:rPr>
        <w:t>Modus operandi</w:t>
      </w:r>
      <w:r w:rsidRPr="006E101B">
        <w:rPr>
          <w:rFonts w:ascii="Arial" w:hAnsi="Arial" w:cs="Arial"/>
          <w:b/>
          <w:lang w:val="uz-Cyrl-UZ"/>
        </w:rPr>
        <w:t xml:space="preserve"> samoregulatornih tijela</w:t>
      </w:r>
    </w:p>
    <w:p w:rsidR="00C17403" w:rsidRPr="006E101B" w:rsidRDefault="00C17403" w:rsidP="009B2836">
      <w:pPr>
        <w:jc w:val="both"/>
        <w:rPr>
          <w:rFonts w:ascii="Arial" w:hAnsi="Arial" w:cs="Arial"/>
          <w:lang w:val="uz-Cyrl-UZ"/>
        </w:rPr>
      </w:pPr>
    </w:p>
    <w:p w:rsidR="00C17403" w:rsidRPr="006E101B" w:rsidRDefault="00C17403" w:rsidP="009B2836">
      <w:pPr>
        <w:jc w:val="both"/>
        <w:rPr>
          <w:rFonts w:ascii="Arial" w:hAnsi="Arial" w:cs="Arial"/>
          <w:lang w:val="uz-Cyrl-UZ"/>
        </w:rPr>
      </w:pPr>
      <w:r w:rsidRPr="006E101B">
        <w:rPr>
          <w:rFonts w:ascii="Arial" w:hAnsi="Arial" w:cs="Arial"/>
          <w:lang w:val="uz-Cyrl-UZ"/>
        </w:rPr>
        <w:t>Medijski savjet za samoregulaciju</w:t>
      </w:r>
    </w:p>
    <w:p w:rsidR="00BC2189" w:rsidRPr="006E101B" w:rsidRDefault="00A75682" w:rsidP="009B2836">
      <w:pPr>
        <w:jc w:val="both"/>
        <w:rPr>
          <w:rFonts w:ascii="Arial" w:hAnsi="Arial" w:cs="Arial"/>
          <w:lang w:val="uz-Cyrl-UZ"/>
        </w:rPr>
      </w:pPr>
      <w:r w:rsidRPr="006E101B">
        <w:rPr>
          <w:rFonts w:ascii="Arial" w:hAnsi="Arial" w:cs="Arial"/>
          <w:lang w:val="uz-Cyrl-UZ"/>
        </w:rPr>
        <w:t>Statutom</w:t>
      </w:r>
      <w:r w:rsidR="004C3090" w:rsidRPr="006E101B">
        <w:rPr>
          <w:rFonts w:ascii="Arial" w:hAnsi="Arial" w:cs="Arial"/>
          <w:lang w:val="uz-Cyrl-UZ"/>
        </w:rPr>
        <w:t xml:space="preserve"> Medijskog savjeta za samoregulaciju</w:t>
      </w:r>
      <w:r w:rsidR="00D91657" w:rsidRPr="006E101B">
        <w:rPr>
          <w:rFonts w:ascii="Arial" w:hAnsi="Arial" w:cs="Arial"/>
          <w:lang w:val="uz-Cyrl-UZ"/>
        </w:rPr>
        <w:t xml:space="preserve"> </w:t>
      </w:r>
      <w:r w:rsidR="004C3090" w:rsidRPr="006E101B">
        <w:rPr>
          <w:rFonts w:ascii="Arial" w:hAnsi="Arial" w:cs="Arial"/>
          <w:lang w:val="uz-Cyrl-UZ"/>
        </w:rPr>
        <w:t>(</w:t>
      </w:r>
      <w:r w:rsidR="00975455" w:rsidRPr="006E101B">
        <w:rPr>
          <w:rFonts w:ascii="Arial" w:hAnsi="Arial" w:cs="Arial"/>
          <w:lang w:val="uz-Cyrl-UZ"/>
        </w:rPr>
        <w:t>MS</w:t>
      </w:r>
      <w:r w:rsidR="00401F2E" w:rsidRPr="006E101B">
        <w:rPr>
          <w:rFonts w:ascii="Arial" w:hAnsi="Arial" w:cs="Arial"/>
          <w:lang w:val="uz-Cyrl-UZ"/>
        </w:rPr>
        <w:t>S</w:t>
      </w:r>
      <w:r w:rsidR="004C3090" w:rsidRPr="006E101B">
        <w:rPr>
          <w:rFonts w:ascii="Arial" w:hAnsi="Arial" w:cs="Arial"/>
          <w:lang w:val="uz-Cyrl-UZ"/>
        </w:rPr>
        <w:t>)</w:t>
      </w:r>
      <w:r w:rsidR="00D91657" w:rsidRPr="006E101B">
        <w:rPr>
          <w:rStyle w:val="FootnoteReference"/>
          <w:rFonts w:ascii="Arial" w:hAnsi="Arial" w:cs="Arial"/>
          <w:lang w:val="uz-Cyrl-UZ"/>
        </w:rPr>
        <w:footnoteReference w:id="10"/>
      </w:r>
      <w:r w:rsidR="00D91657" w:rsidRPr="006E101B">
        <w:rPr>
          <w:rFonts w:ascii="Arial" w:hAnsi="Arial" w:cs="Arial"/>
          <w:lang w:val="uz-Cyrl-UZ"/>
        </w:rPr>
        <w:t xml:space="preserve"> </w:t>
      </w:r>
      <w:r w:rsidRPr="006E101B">
        <w:rPr>
          <w:rFonts w:ascii="Arial" w:hAnsi="Arial" w:cs="Arial"/>
          <w:lang w:val="uz-Cyrl-UZ"/>
        </w:rPr>
        <w:t xml:space="preserve"> je predviđeno postojanje tijela koje se naziva Monitori</w:t>
      </w:r>
      <w:r w:rsidR="006563E1" w:rsidRPr="006E101B">
        <w:rPr>
          <w:rFonts w:ascii="Arial" w:hAnsi="Arial" w:cs="Arial"/>
          <w:lang w:val="uz-Cyrl-UZ"/>
        </w:rPr>
        <w:t>n</w:t>
      </w:r>
      <w:r w:rsidRPr="006E101B">
        <w:rPr>
          <w:rFonts w:ascii="Arial" w:hAnsi="Arial" w:cs="Arial"/>
          <w:lang w:val="uz-Cyrl-UZ"/>
        </w:rPr>
        <w:t>g tim Savjeta i čiji je glavni zadatak da „prati, evidentira i na redovnim konferencijama (najmanje jednom u 60 dana) za novinare objavljuje izvještaj o kršenjima Kodeksa novinara Crne Gore...“, da „odlučuje po žalbama podnijetim protiv bilo koje medijske organizacije u Crnoj Gori kada su u pitanju povrede Kodeksa novinara Crne Gore i o tome obavještava javnost“, kao i da „posreduje u sporovima između medijskih organizacija ili novinara sa fizičkim i pravnim licima u slučajevima kada su se medijske organizacije ili novinari ogriješili o temeljne principe novinarske etike, kako ti sporovi ne bi završavali na sudu“.</w:t>
      </w:r>
    </w:p>
    <w:p w:rsidR="00C17403" w:rsidRPr="006E101B" w:rsidRDefault="00C17403" w:rsidP="009B2836">
      <w:pPr>
        <w:jc w:val="both"/>
        <w:rPr>
          <w:rFonts w:ascii="Arial" w:hAnsi="Arial" w:cs="Arial"/>
          <w:lang w:val="uz-Cyrl-UZ"/>
        </w:rPr>
      </w:pPr>
      <w:r w:rsidRPr="006E101B">
        <w:rPr>
          <w:rFonts w:ascii="Arial" w:hAnsi="Arial" w:cs="Arial"/>
          <w:lang w:val="uz-Cyrl-UZ"/>
        </w:rPr>
        <w:t>MSS, odnosno njegov Monitoring tim je prestao da objavljuje periodične izvještaje nakon 15. februara 2015. godine, kada je objavljen posljednji, 15. po redu, „Izvještaj o radu crnogorskih medija“. Nakon toga, MSS na svom službenom veb sajtu objavljuje samo rješenja po žalbama fizičkih i pravnih lica koje donosi Monitoring tim, odnosno Komisija za monitoring i žalbe. Monitoring tim je, naime, od februara 2015. počeo da koristi novo ime, iako je u Statutu MSS i dalje ostalo staro. Za razliku od Monitoring tima, koji je nekad imao četiri</w:t>
      </w:r>
      <w:r w:rsidR="00741E8E" w:rsidRPr="006E101B">
        <w:rPr>
          <w:rFonts w:ascii="Arial" w:hAnsi="Arial" w:cs="Arial"/>
          <w:lang w:val="uz-Cyrl-UZ"/>
        </w:rPr>
        <w:t>,</w:t>
      </w:r>
      <w:r w:rsidRPr="006E101B">
        <w:rPr>
          <w:rFonts w:ascii="Arial" w:hAnsi="Arial" w:cs="Arial"/>
          <w:lang w:val="uz-Cyrl-UZ"/>
        </w:rPr>
        <w:t xml:space="preserve"> a jedno vrijeme samo tri člana, Komisija za monitoring i žalbe ima pet članova. Statut MSS nije usklađen ni u pogledu ove novine.</w:t>
      </w:r>
    </w:p>
    <w:p w:rsidR="00C17403" w:rsidRPr="006E101B" w:rsidRDefault="00C17403" w:rsidP="009B2836">
      <w:pPr>
        <w:jc w:val="both"/>
        <w:rPr>
          <w:rFonts w:ascii="Arial" w:hAnsi="Arial" w:cs="Arial"/>
          <w:lang w:val="uz-Cyrl-UZ"/>
        </w:rPr>
      </w:pPr>
      <w:r w:rsidRPr="006E101B">
        <w:rPr>
          <w:rFonts w:ascii="Arial" w:hAnsi="Arial" w:cs="Arial"/>
          <w:lang w:val="uz-Cyrl-UZ"/>
        </w:rPr>
        <w:t>Uspostavljanjem Komisije za monitoring i žalbe, MSS je djelimično ispunio preporuku iz izvještaja HRA o monitoringu novinarskih samoregulatornih tijela u Crnoj Gori 2012-2014</w:t>
      </w:r>
      <w:r w:rsidRPr="006E101B">
        <w:rPr>
          <w:rStyle w:val="FootnoteReference"/>
          <w:rFonts w:ascii="Arial" w:hAnsi="Arial" w:cs="Arial"/>
          <w:lang w:val="uz-Cyrl-UZ"/>
        </w:rPr>
        <w:footnoteReference w:id="11"/>
      </w:r>
      <w:r w:rsidRPr="006E101B">
        <w:rPr>
          <w:rFonts w:ascii="Arial" w:hAnsi="Arial" w:cs="Arial"/>
          <w:lang w:val="uz-Cyrl-UZ"/>
        </w:rPr>
        <w:t xml:space="preserve">. Međutim, ova Komisija je nastavila praksu Monitoring tima koju je HRA kritikovala, a to je da odlučuje i po žalbama koje se odnose na medije koji nijesu članovi MSS, od kojih neki imaju sopstvena inokosna samoregulatorna tijela (ombudsmane). Takođe, Komisija je uvela praksu odlučivanja po žalbama fizičkih i pravnih lica koja su se prethodno žalila ombudsmanima ali nijesu bila zadovoljna njihovim rješnjima. U takvim slučajevima, Komisija je, suprotno svom Poslovniku o radu, koristila rješenja tih ombudsmana kao izjašnjavanje druge strane, umjesto da u skladu sa Poslovnikom (čl. 7) „po prijemu žalbe zatraži od medija na koji se žalba odnosi da se izjasni o dobijenom prigovoru“. </w:t>
      </w:r>
    </w:p>
    <w:p w:rsidR="00C17403" w:rsidRPr="006E101B" w:rsidRDefault="00C17403" w:rsidP="009B2836">
      <w:pPr>
        <w:jc w:val="both"/>
        <w:rPr>
          <w:rFonts w:ascii="Arial" w:hAnsi="Arial" w:cs="Arial"/>
          <w:lang w:val="uz-Cyrl-UZ"/>
        </w:rPr>
      </w:pPr>
      <w:r w:rsidRPr="006E101B">
        <w:rPr>
          <w:rFonts w:ascii="Arial" w:hAnsi="Arial" w:cs="Arial"/>
          <w:lang w:val="uz-Cyrl-UZ"/>
        </w:rPr>
        <w:t>MSS nije uvažio preporuku HRA da bi Monitoring tim (a sada Komisija za montoring i žalbe) „trebalo da se oglasi nenadležnim u odlučivanju po žalbama koje se tiču medija koji nijesu njegovi članovi i uputi žalioca na nadležno samoregulatorno tijelo u mediju na koji se žalba odnosi“</w:t>
      </w:r>
      <w:r w:rsidRPr="006E101B">
        <w:rPr>
          <w:rStyle w:val="FootnoteReference"/>
          <w:rFonts w:ascii="Arial" w:hAnsi="Arial" w:cs="Arial"/>
          <w:lang w:val="uz-Cyrl-UZ"/>
        </w:rPr>
        <w:footnoteReference w:id="12"/>
      </w:r>
      <w:r w:rsidRPr="006E101B">
        <w:rPr>
          <w:rFonts w:ascii="Arial" w:hAnsi="Arial" w:cs="Arial"/>
          <w:lang w:val="uz-Cyrl-UZ"/>
        </w:rPr>
        <w:t xml:space="preserve">. MSS nije još sproveo u djelo ni obećanje dato juna 2016. godine u dokumentu „Memorandum o razumijevanju o koordinaciji implementacije odredaba Etičkog kodeksa novinara/novinarki Crne Gore“, </w:t>
      </w:r>
      <w:r w:rsidR="004C3090" w:rsidRPr="006E101B">
        <w:rPr>
          <w:rFonts w:ascii="Arial" w:hAnsi="Arial" w:cs="Arial"/>
          <w:lang w:val="uz-Cyrl-UZ"/>
        </w:rPr>
        <w:t>prema kojem</w:t>
      </w:r>
      <w:r w:rsidRPr="006E101B">
        <w:rPr>
          <w:rFonts w:ascii="Arial" w:hAnsi="Arial" w:cs="Arial"/>
          <w:lang w:val="uz-Cyrl-UZ"/>
        </w:rPr>
        <w:t xml:space="preserve"> </w:t>
      </w:r>
      <w:r w:rsidR="004C3090" w:rsidRPr="006E101B">
        <w:rPr>
          <w:rFonts w:ascii="Arial" w:hAnsi="Arial" w:cs="Arial"/>
          <w:lang w:val="uz-Cyrl-UZ"/>
        </w:rPr>
        <w:t xml:space="preserve">je trebalo da </w:t>
      </w:r>
      <w:r w:rsidRPr="006E101B">
        <w:rPr>
          <w:rFonts w:ascii="Arial" w:hAnsi="Arial" w:cs="Arial"/>
          <w:lang w:val="uz-Cyrl-UZ"/>
        </w:rPr>
        <w:t>predstavnici Sekretarijata Medijskog savjeta za samoregulaciju (MSS) uput</w:t>
      </w:r>
      <w:r w:rsidR="004C3090" w:rsidRPr="006E101B">
        <w:rPr>
          <w:rFonts w:ascii="Arial" w:hAnsi="Arial" w:cs="Arial"/>
          <w:lang w:val="uz-Cyrl-UZ"/>
        </w:rPr>
        <w:t>e</w:t>
      </w:r>
      <w:r w:rsidRPr="006E101B">
        <w:rPr>
          <w:rFonts w:ascii="Arial" w:hAnsi="Arial" w:cs="Arial"/>
          <w:lang w:val="uz-Cyrl-UZ"/>
        </w:rPr>
        <w:t xml:space="preserve"> predlog Upravnom odboru MSS</w:t>
      </w:r>
      <w:r w:rsidR="004C3090" w:rsidRPr="006E101B">
        <w:rPr>
          <w:rFonts w:ascii="Arial" w:hAnsi="Arial" w:cs="Arial"/>
          <w:lang w:val="uz-Cyrl-UZ"/>
        </w:rPr>
        <w:t xml:space="preserve"> za izmjenu </w:t>
      </w:r>
      <w:r w:rsidRPr="006E101B">
        <w:rPr>
          <w:rFonts w:ascii="Arial" w:hAnsi="Arial" w:cs="Arial"/>
          <w:lang w:val="uz-Cyrl-UZ"/>
        </w:rPr>
        <w:t xml:space="preserve">Statuta, </w:t>
      </w:r>
      <w:r w:rsidR="004C3090" w:rsidRPr="006E101B">
        <w:rPr>
          <w:rFonts w:ascii="Arial" w:hAnsi="Arial" w:cs="Arial"/>
          <w:lang w:val="uz-Cyrl-UZ"/>
        </w:rPr>
        <w:t xml:space="preserve">da bi </w:t>
      </w:r>
      <w:r w:rsidRPr="006E101B">
        <w:rPr>
          <w:rFonts w:ascii="Arial" w:hAnsi="Arial" w:cs="Arial"/>
          <w:lang w:val="uz-Cyrl-UZ"/>
        </w:rPr>
        <w:t>Savjet ubuduće sve pritužbe vezane za 'Dan', 'Monitor' i 'Vijesti' upućiva</w:t>
      </w:r>
      <w:r w:rsidR="004C3090" w:rsidRPr="006E101B">
        <w:rPr>
          <w:rFonts w:ascii="Arial" w:hAnsi="Arial" w:cs="Arial"/>
          <w:lang w:val="uz-Cyrl-UZ"/>
        </w:rPr>
        <w:t>o</w:t>
      </w:r>
      <w:r w:rsidRPr="006E101B">
        <w:rPr>
          <w:rFonts w:ascii="Arial" w:hAnsi="Arial" w:cs="Arial"/>
          <w:lang w:val="uz-Cyrl-UZ"/>
        </w:rPr>
        <w:t xml:space="preserve"> njihovim ombudsmanima radi postupanja po pritužbi</w:t>
      </w:r>
      <w:r w:rsidRPr="006E101B">
        <w:rPr>
          <w:rStyle w:val="FootnoteReference"/>
          <w:rFonts w:ascii="Arial" w:hAnsi="Arial" w:cs="Arial"/>
          <w:lang w:val="uz-Cyrl-UZ"/>
        </w:rPr>
        <w:footnoteReference w:id="13"/>
      </w:r>
      <w:r w:rsidRPr="006E101B">
        <w:rPr>
          <w:rFonts w:ascii="Arial" w:hAnsi="Arial" w:cs="Arial"/>
          <w:lang w:val="uz-Cyrl-UZ"/>
        </w:rPr>
        <w:t xml:space="preserve">. </w:t>
      </w:r>
      <w:r w:rsidR="004C3090" w:rsidRPr="006E101B">
        <w:rPr>
          <w:rFonts w:ascii="Arial" w:hAnsi="Arial" w:cs="Arial"/>
          <w:lang w:val="uz-Cyrl-UZ"/>
        </w:rPr>
        <w:t xml:space="preserve"> </w:t>
      </w:r>
    </w:p>
    <w:p w:rsidR="006C0B74" w:rsidRPr="006E101B" w:rsidRDefault="006C0B74" w:rsidP="009B2836">
      <w:pPr>
        <w:jc w:val="both"/>
        <w:rPr>
          <w:rFonts w:ascii="Arial" w:hAnsi="Arial" w:cs="Arial"/>
          <w:lang w:val="uz-Cyrl-UZ"/>
        </w:rPr>
      </w:pPr>
      <w:r w:rsidRPr="006E101B">
        <w:rPr>
          <w:rFonts w:ascii="Arial" w:hAnsi="Arial" w:cs="Arial"/>
          <w:lang w:val="uz-Cyrl-UZ"/>
        </w:rPr>
        <w:t>Komisija za monitoring i žalbe MSS samo konstatuje kršenja Kodeksa novinara/ki Crne Gore, ali ne izriče nikakve sankcije medijima. U Statutu MSS nema pomena sankcija u slučaju kršenja Kodeksa, a to pitanje nije regulisano ni Poslovnikom o radu Komisije. Tim poslovnikom</w:t>
      </w:r>
      <w:r w:rsidR="002D72ED" w:rsidRPr="006E101B">
        <w:rPr>
          <w:rFonts w:ascii="Arial" w:hAnsi="Arial" w:cs="Arial"/>
          <w:lang w:val="uz-Cyrl-UZ"/>
        </w:rPr>
        <w:t xml:space="preserve"> </w:t>
      </w:r>
      <w:r w:rsidRPr="006E101B">
        <w:rPr>
          <w:rFonts w:ascii="Arial" w:hAnsi="Arial" w:cs="Arial"/>
          <w:lang w:val="uz-Cyrl-UZ"/>
        </w:rPr>
        <w:t xml:space="preserve">predviđena je jedino mogućnost da podnosilac žalbe „predloži i poravnanje mediju na koga se žalio radi bržeg rješavanja spora koji je nastao“. </w:t>
      </w:r>
    </w:p>
    <w:p w:rsidR="006C0B74" w:rsidRPr="006E101B" w:rsidRDefault="006C0B74" w:rsidP="009B2836">
      <w:pPr>
        <w:jc w:val="both"/>
        <w:rPr>
          <w:rFonts w:ascii="Arial" w:hAnsi="Arial" w:cs="Arial"/>
          <w:lang w:val="uz-Cyrl-UZ"/>
        </w:rPr>
      </w:pPr>
    </w:p>
    <w:p w:rsidR="006C0B74" w:rsidRPr="006E101B" w:rsidRDefault="006C0B74" w:rsidP="009B2836">
      <w:pPr>
        <w:jc w:val="both"/>
        <w:rPr>
          <w:rFonts w:ascii="Arial" w:hAnsi="Arial" w:cs="Arial"/>
          <w:lang w:val="uz-Cyrl-UZ"/>
        </w:rPr>
      </w:pPr>
      <w:r w:rsidRPr="006E101B">
        <w:rPr>
          <w:rFonts w:ascii="Arial" w:hAnsi="Arial" w:cs="Arial"/>
          <w:lang w:val="uz-Cyrl-UZ"/>
        </w:rPr>
        <w:t xml:space="preserve">Samoregulatorni savjet za lokalnu štampu </w:t>
      </w:r>
    </w:p>
    <w:p w:rsidR="006C0B74" w:rsidRPr="006E101B" w:rsidRDefault="006C0B74" w:rsidP="009B2836">
      <w:pPr>
        <w:jc w:val="both"/>
        <w:rPr>
          <w:rFonts w:ascii="Arial" w:hAnsi="Arial" w:cs="Arial"/>
          <w:lang w:val="uz-Cyrl-UZ"/>
        </w:rPr>
      </w:pPr>
      <w:r w:rsidRPr="006E101B">
        <w:rPr>
          <w:rFonts w:ascii="Arial" w:hAnsi="Arial" w:cs="Arial"/>
          <w:lang w:val="uz-Cyrl-UZ"/>
        </w:rPr>
        <w:t>Statutom Samoregulatornog savjeta za lokalnu štampu (SSLŠ) je predviđeno postojanje Suda časti, a njegova uloga je zamišljena slično onoj koju ima Monitoring tim MSS-a.</w:t>
      </w:r>
    </w:p>
    <w:p w:rsidR="006C0B74" w:rsidRPr="006E101B" w:rsidRDefault="006C0B74" w:rsidP="009B2836">
      <w:pPr>
        <w:jc w:val="both"/>
        <w:rPr>
          <w:rFonts w:ascii="Arial" w:hAnsi="Arial" w:cs="Arial"/>
          <w:lang w:val="uz-Cyrl-UZ"/>
        </w:rPr>
      </w:pPr>
      <w:r w:rsidRPr="006E101B">
        <w:rPr>
          <w:rFonts w:ascii="Arial" w:hAnsi="Arial" w:cs="Arial"/>
          <w:lang w:val="uz-Cyrl-UZ"/>
        </w:rPr>
        <w:t>Sud časti SSLŠ je od osnivanja objavio samo jedan izvještaj. Nema podataka da je ikada dobio neki prigovor ili žalbu i odlučivao o njoj. Rad Suda časti nije regulisan nikakvim poslovnikom</w:t>
      </w:r>
      <w:r w:rsidRPr="006E101B">
        <w:rPr>
          <w:rStyle w:val="FootnoteReference"/>
          <w:rFonts w:ascii="Arial" w:hAnsi="Arial" w:cs="Arial"/>
          <w:lang w:val="uz-Cyrl-UZ"/>
        </w:rPr>
        <w:footnoteReference w:id="14"/>
      </w:r>
      <w:r w:rsidRPr="006E101B">
        <w:rPr>
          <w:rFonts w:ascii="Arial" w:hAnsi="Arial" w:cs="Arial"/>
          <w:lang w:val="uz-Cyrl-UZ"/>
        </w:rPr>
        <w:t>. Ovo samoregulatorno tijelo nema svoj službeni veb sajt, a time ni mogućnost da blagovremeno i u kontinuitetu obavještava medijsku i opštu javnost o svojim aktivnostima, i tako, pored ostalog, olakša potencijalnim žaliocima da se obrate Sudu časti.</w:t>
      </w:r>
    </w:p>
    <w:p w:rsidR="006C0B74" w:rsidRPr="006E101B" w:rsidRDefault="006C0B74" w:rsidP="009B2836">
      <w:pPr>
        <w:jc w:val="both"/>
        <w:rPr>
          <w:rFonts w:ascii="Arial" w:hAnsi="Arial" w:cs="Arial"/>
          <w:lang w:val="uz-Cyrl-UZ"/>
        </w:rPr>
      </w:pPr>
    </w:p>
    <w:p w:rsidR="006C0B74" w:rsidRPr="006E101B" w:rsidRDefault="006C0B74" w:rsidP="009B2836">
      <w:pPr>
        <w:jc w:val="both"/>
        <w:rPr>
          <w:rFonts w:ascii="Arial" w:hAnsi="Arial" w:cs="Arial"/>
          <w:lang w:val="uz-Cyrl-UZ"/>
        </w:rPr>
      </w:pPr>
      <w:r w:rsidRPr="006E101B">
        <w:rPr>
          <w:rFonts w:ascii="Arial" w:hAnsi="Arial" w:cs="Arial"/>
          <w:lang w:val="uz-Cyrl-UZ"/>
        </w:rPr>
        <w:t>Ombudsmani</w:t>
      </w:r>
    </w:p>
    <w:p w:rsidR="006C0B74" w:rsidRPr="006E101B" w:rsidRDefault="006C0B74" w:rsidP="009B2836">
      <w:pPr>
        <w:jc w:val="both"/>
        <w:rPr>
          <w:rFonts w:ascii="Arial" w:hAnsi="Arial" w:cs="Arial"/>
          <w:lang w:val="uz-Cyrl-UZ"/>
        </w:rPr>
      </w:pPr>
      <w:r w:rsidRPr="006E101B">
        <w:rPr>
          <w:rFonts w:ascii="Arial" w:hAnsi="Arial" w:cs="Arial"/>
          <w:lang w:val="uz-Cyrl-UZ"/>
        </w:rPr>
        <w:t>Zaštitnici prava čitalaca/ombudsmani u dnevnim novinama „Vijesti“ i „Dan“, te nedjeljniku „Monitor“, imaju mogućnost da sankcionišu neetično ponašanje. Sankcije se ogledaju u tome da mediji imaju obavezu objavljivanja odluka i javnih opomena ombudsmana</w:t>
      </w:r>
      <w:r w:rsidRPr="006E101B">
        <w:rPr>
          <w:rStyle w:val="FootnoteReference"/>
          <w:rFonts w:ascii="Arial" w:hAnsi="Arial" w:cs="Arial"/>
          <w:lang w:val="uz-Cyrl-UZ"/>
        </w:rPr>
        <w:footnoteReference w:id="15"/>
      </w:r>
      <w:r w:rsidRPr="006E101B">
        <w:rPr>
          <w:rFonts w:ascii="Arial" w:hAnsi="Arial" w:cs="Arial"/>
          <w:lang w:val="uz-Cyrl-UZ"/>
        </w:rPr>
        <w:t xml:space="preserve"> u slučajevima kada se tim odlukama usvajaju djelimično ili u cjelosti žalbe fizičkih i pravnih lica. Ova obaveza ne važi jedino ukoliko žalilac iz nekog razloga izričito odbija mogućnost objavljivanja.</w:t>
      </w:r>
    </w:p>
    <w:p w:rsidR="003B13C2" w:rsidRPr="006E101B" w:rsidRDefault="003B13C2" w:rsidP="009B2836">
      <w:pPr>
        <w:jc w:val="both"/>
        <w:rPr>
          <w:rFonts w:ascii="Arial" w:hAnsi="Arial" w:cs="Arial"/>
          <w:b/>
          <w:i/>
          <w:lang w:val="uz-Cyrl-UZ"/>
        </w:rPr>
      </w:pPr>
    </w:p>
    <w:p w:rsidR="006C0B74" w:rsidRPr="006E101B" w:rsidRDefault="006C0B74" w:rsidP="009B2836">
      <w:pPr>
        <w:jc w:val="both"/>
        <w:rPr>
          <w:rFonts w:ascii="Arial" w:hAnsi="Arial" w:cs="Arial"/>
          <w:b/>
          <w:lang w:val="uz-Cyrl-UZ"/>
        </w:rPr>
      </w:pPr>
      <w:r w:rsidRPr="006E101B">
        <w:rPr>
          <w:rFonts w:ascii="Arial" w:hAnsi="Arial" w:cs="Arial"/>
          <w:b/>
          <w:i/>
          <w:lang w:val="uz-Cyrl-UZ"/>
        </w:rPr>
        <w:t>Modus operandi</w:t>
      </w:r>
      <w:r w:rsidRPr="006E101B">
        <w:rPr>
          <w:rFonts w:ascii="Arial" w:hAnsi="Arial" w:cs="Arial"/>
          <w:b/>
          <w:lang w:val="uz-Cyrl-UZ"/>
        </w:rPr>
        <w:t xml:space="preserve"> regulatornih tijela</w:t>
      </w:r>
    </w:p>
    <w:p w:rsidR="006C0B74" w:rsidRPr="006E101B" w:rsidRDefault="006C0B74" w:rsidP="009B2836">
      <w:pPr>
        <w:jc w:val="both"/>
        <w:rPr>
          <w:rFonts w:ascii="Arial" w:hAnsi="Arial" w:cs="Arial"/>
          <w:b/>
          <w:lang w:val="uz-Cyrl-UZ"/>
        </w:rPr>
      </w:pPr>
    </w:p>
    <w:p w:rsidR="006C0B74" w:rsidRPr="006E101B" w:rsidRDefault="006C0B74" w:rsidP="009B2836">
      <w:pPr>
        <w:jc w:val="both"/>
        <w:rPr>
          <w:rFonts w:ascii="Arial" w:hAnsi="Arial" w:cs="Arial"/>
          <w:u w:val="single"/>
          <w:lang w:val="uz-Cyrl-UZ"/>
        </w:rPr>
      </w:pPr>
      <w:r w:rsidRPr="006E101B">
        <w:rPr>
          <w:rFonts w:ascii="Arial" w:hAnsi="Arial" w:cs="Arial"/>
          <w:u w:val="single"/>
          <w:lang w:val="uz-Cyrl-UZ"/>
        </w:rPr>
        <w:t>Agencija za elektronske medije</w:t>
      </w:r>
    </w:p>
    <w:p w:rsidR="00C24188" w:rsidRPr="006E101B" w:rsidRDefault="006C0B74" w:rsidP="009B2836">
      <w:pPr>
        <w:jc w:val="both"/>
        <w:rPr>
          <w:rFonts w:ascii="Arial" w:hAnsi="Arial" w:cs="Arial"/>
          <w:lang w:val="uz-Cyrl-UZ"/>
        </w:rPr>
      </w:pPr>
      <w:r w:rsidRPr="006E101B">
        <w:rPr>
          <w:rFonts w:ascii="Arial" w:hAnsi="Arial" w:cs="Arial"/>
          <w:lang w:val="uz-Cyrl-UZ"/>
        </w:rPr>
        <w:t>Agencija za elektronske medije (</w:t>
      </w:r>
      <w:r w:rsidR="00BC2189" w:rsidRPr="006E101B">
        <w:rPr>
          <w:rFonts w:ascii="Arial" w:hAnsi="Arial" w:cs="Arial"/>
          <w:lang w:val="uz-Cyrl-UZ"/>
        </w:rPr>
        <w:t>AEM</w:t>
      </w:r>
      <w:r w:rsidRPr="006E101B">
        <w:rPr>
          <w:rFonts w:ascii="Arial" w:hAnsi="Arial" w:cs="Arial"/>
          <w:lang w:val="uz-Cyrl-UZ"/>
        </w:rPr>
        <w:t>)</w:t>
      </w:r>
      <w:r w:rsidR="00BC2189" w:rsidRPr="006E101B">
        <w:rPr>
          <w:rFonts w:ascii="Arial" w:hAnsi="Arial" w:cs="Arial"/>
          <w:lang w:val="uz-Cyrl-UZ"/>
        </w:rPr>
        <w:t xml:space="preserve"> ima Sektor za  monitoring koji prati da li neki od elektronskih medija krši Pravilnik o programskim standardima u elektronskim medijima</w:t>
      </w:r>
      <w:r w:rsidR="00490F5B" w:rsidRPr="006E101B">
        <w:rPr>
          <w:rStyle w:val="FootnoteReference"/>
          <w:rFonts w:ascii="Arial" w:hAnsi="Arial" w:cs="Arial"/>
          <w:lang w:val="uz-Cyrl-UZ"/>
        </w:rPr>
        <w:footnoteReference w:id="16"/>
      </w:r>
      <w:r w:rsidR="00BC2189" w:rsidRPr="006E101B">
        <w:rPr>
          <w:rFonts w:ascii="Arial" w:hAnsi="Arial" w:cs="Arial"/>
          <w:lang w:val="uz-Cyrl-UZ"/>
        </w:rPr>
        <w:t xml:space="preserve"> i samoinicijativno može da pokreće pitanje odgovornosti, odnosno postupa na osnovu </w:t>
      </w:r>
      <w:r w:rsidR="00CC026A" w:rsidRPr="006E101B">
        <w:rPr>
          <w:rFonts w:ascii="Arial" w:hAnsi="Arial" w:cs="Arial"/>
          <w:lang w:val="uz-Cyrl-UZ"/>
        </w:rPr>
        <w:t>p</w:t>
      </w:r>
      <w:r w:rsidR="00BC2189" w:rsidRPr="006E101B">
        <w:rPr>
          <w:rFonts w:ascii="Arial" w:hAnsi="Arial" w:cs="Arial"/>
          <w:lang w:val="uz-Cyrl-UZ"/>
        </w:rPr>
        <w:t xml:space="preserve">rigovora </w:t>
      </w:r>
      <w:r w:rsidR="00975455" w:rsidRPr="006E101B">
        <w:rPr>
          <w:rFonts w:ascii="Arial" w:hAnsi="Arial" w:cs="Arial"/>
          <w:lang w:val="uz-Cyrl-UZ"/>
        </w:rPr>
        <w:t xml:space="preserve">fizičkih i </w:t>
      </w:r>
      <w:r w:rsidR="00BC2189" w:rsidRPr="006E101B">
        <w:rPr>
          <w:rFonts w:ascii="Arial" w:hAnsi="Arial" w:cs="Arial"/>
          <w:lang w:val="uz-Cyrl-UZ"/>
        </w:rPr>
        <w:t xml:space="preserve">pravnih lica na kršenje propisanih programskih standarda. </w:t>
      </w:r>
      <w:r w:rsidR="00C24188" w:rsidRPr="006E101B">
        <w:rPr>
          <w:rFonts w:ascii="Arial" w:hAnsi="Arial" w:cs="Arial"/>
          <w:lang w:val="uz-Cyrl-UZ"/>
        </w:rPr>
        <w:t xml:space="preserve">Direktor AEM, na osnovu stručne procjene Sektora za monitoring, odlučuje u prvom stepenu po </w:t>
      </w:r>
      <w:r w:rsidR="00CC026A" w:rsidRPr="006E101B">
        <w:rPr>
          <w:rFonts w:ascii="Arial" w:hAnsi="Arial" w:cs="Arial"/>
          <w:lang w:val="uz-Cyrl-UZ"/>
        </w:rPr>
        <w:t>prigovorima</w:t>
      </w:r>
      <w:r w:rsidR="00C24188" w:rsidRPr="006E101B">
        <w:rPr>
          <w:rFonts w:ascii="Arial" w:hAnsi="Arial" w:cs="Arial"/>
          <w:lang w:val="uz-Cyrl-UZ"/>
        </w:rPr>
        <w:t xml:space="preserve">, a u drugom stepenu o </w:t>
      </w:r>
      <w:r w:rsidR="00CC026A" w:rsidRPr="006E101B">
        <w:rPr>
          <w:rFonts w:ascii="Arial" w:hAnsi="Arial" w:cs="Arial"/>
          <w:lang w:val="uz-Cyrl-UZ"/>
        </w:rPr>
        <w:t xml:space="preserve">eventualnim žalbama odlučuje Savjet AEM. </w:t>
      </w:r>
      <w:r w:rsidR="00C24188" w:rsidRPr="006E101B">
        <w:rPr>
          <w:rFonts w:ascii="Arial" w:hAnsi="Arial" w:cs="Arial"/>
          <w:lang w:val="uz-Cyrl-UZ"/>
        </w:rPr>
        <w:t>U slučaju da žalilac/ka n</w:t>
      </w:r>
      <w:r w:rsidR="00975455" w:rsidRPr="006E101B">
        <w:rPr>
          <w:rFonts w:ascii="Arial" w:hAnsi="Arial" w:cs="Arial"/>
          <w:lang w:val="uz-Cyrl-UZ"/>
        </w:rPr>
        <w:t>ijesu</w:t>
      </w:r>
      <w:r w:rsidR="00C24188" w:rsidRPr="006E101B">
        <w:rPr>
          <w:rFonts w:ascii="Arial" w:hAnsi="Arial" w:cs="Arial"/>
          <w:lang w:val="uz-Cyrl-UZ"/>
        </w:rPr>
        <w:t xml:space="preserve"> zadovoljni drugostepenim rješenjem, imaju mog</w:t>
      </w:r>
      <w:r w:rsidR="00CC026A" w:rsidRPr="006E101B">
        <w:rPr>
          <w:rFonts w:ascii="Arial" w:hAnsi="Arial" w:cs="Arial"/>
          <w:lang w:val="uz-Cyrl-UZ"/>
        </w:rPr>
        <w:t>ućnost da pokrenu upravni spor.</w:t>
      </w:r>
    </w:p>
    <w:p w:rsidR="006C0B74" w:rsidRPr="006E101B" w:rsidRDefault="006C0B74" w:rsidP="009B2836">
      <w:pPr>
        <w:jc w:val="both"/>
        <w:rPr>
          <w:rFonts w:ascii="Arial" w:hAnsi="Arial" w:cs="Arial"/>
          <w:lang w:val="uz-Cyrl-UZ"/>
        </w:rPr>
      </w:pPr>
      <w:r w:rsidRPr="006E101B">
        <w:rPr>
          <w:rFonts w:ascii="Arial" w:hAnsi="Arial" w:cs="Arial"/>
          <w:lang w:val="uz-Cyrl-UZ"/>
        </w:rPr>
        <w:t>Savjet AEM je usvojio Pravilnik o programskim standardima u elektronskim medijima. Njime su propisani programski standardi u elektronskim medijima u skladu sa Zakonom o medijima, Zakonom o elektronskim medijima „i drugim pozitivno-pravnim domaćim i međunarodnim dokumentima“. U čl. 2 Pravilnika se kaže da su „elektronski mediji (su) slobodni u kreiranju i uređivanju programa, uz poštovanje profesionalnih, vrijednosnih, etičkih i estetskih standarda“. Sektor za monitoring AEM-a brine o tome da li se propisani standardi poštuju.</w:t>
      </w:r>
    </w:p>
    <w:p w:rsidR="006C0B74" w:rsidRPr="006E101B" w:rsidRDefault="006C0B74" w:rsidP="009B2836">
      <w:pPr>
        <w:jc w:val="both"/>
        <w:rPr>
          <w:rFonts w:ascii="Arial" w:hAnsi="Arial" w:cs="Arial"/>
          <w:lang w:val="uz-Cyrl-UZ"/>
        </w:rPr>
      </w:pPr>
      <w:r w:rsidRPr="006E101B">
        <w:rPr>
          <w:rFonts w:ascii="Arial" w:hAnsi="Arial" w:cs="Arial"/>
          <w:lang w:val="uz-Cyrl-UZ"/>
        </w:rPr>
        <w:t xml:space="preserve">Iako je Statutom AEM predviđeno postojanje Pravilnika o postupku po podnešenim prigovorima pružalaca AVM usluga i drugih pravnih i fizičkih lica (akt kojim se uređuje način preduzimanja mjera prema pružaocima AVM usluga i način odlučivanja po prigovorima u vezi sa njihovim radom), toga pravilnika nema na službenom veb sajtu AEM. Obaveza Savjeta AEM da usvoji pomenuti pravilnik je propisana Zakonom o elektronskim medijima. (Postupak rješavanja po žalbama propisan je i u Zakonu o elektronskim medijima). </w:t>
      </w:r>
    </w:p>
    <w:p w:rsidR="006C0B74" w:rsidRPr="006E101B" w:rsidRDefault="006C0B74" w:rsidP="009B2836">
      <w:pPr>
        <w:jc w:val="both"/>
        <w:rPr>
          <w:rFonts w:ascii="Arial" w:hAnsi="Arial" w:cs="Arial"/>
          <w:lang w:val="uz-Cyrl-UZ"/>
        </w:rPr>
      </w:pPr>
      <w:r w:rsidRPr="006E101B">
        <w:rPr>
          <w:rFonts w:ascii="Arial" w:hAnsi="Arial" w:cs="Arial"/>
          <w:lang w:val="uz-Cyrl-UZ"/>
        </w:rPr>
        <w:t xml:space="preserve">Zakon o elektronskim medijima je predvidio da AEM može izreći upravno-nadzornu mjeru upozorenje, kao i mjere privremenog i trajnog oduzimanja odobrenja za pružanje AVM usluga. Ovim zakonom je regulisano (član 144) kako se postupa po prigovoru fizičkog ili pravnog lica na rad pružaoca AVM usluge. </w:t>
      </w:r>
    </w:p>
    <w:p w:rsidR="006C0B74" w:rsidRPr="006E101B" w:rsidRDefault="006C0B74" w:rsidP="009B2836">
      <w:pPr>
        <w:jc w:val="both"/>
        <w:rPr>
          <w:rFonts w:ascii="Arial" w:hAnsi="Arial" w:cs="Arial"/>
          <w:lang w:val="uz-Cyrl-UZ"/>
        </w:rPr>
      </w:pPr>
    </w:p>
    <w:p w:rsidR="00A52B0F" w:rsidRPr="00A52B0F" w:rsidRDefault="006C0B74" w:rsidP="009B2836">
      <w:pPr>
        <w:jc w:val="both"/>
        <w:rPr>
          <w:rFonts w:ascii="Arial" w:hAnsi="Arial" w:cs="Arial"/>
          <w:u w:val="single"/>
          <w:lang w:val="sr-Latn-ME"/>
        </w:rPr>
      </w:pPr>
      <w:r w:rsidRPr="006E101B">
        <w:rPr>
          <w:rFonts w:ascii="Arial" w:hAnsi="Arial" w:cs="Arial"/>
          <w:u w:val="single"/>
          <w:lang w:val="uz-Cyrl-UZ"/>
        </w:rPr>
        <w:t>Komisija za predstavke i prigovore slušalaca i gledalaca RTCG</w:t>
      </w:r>
      <w:r w:rsidR="00A52B0F">
        <w:rPr>
          <w:rStyle w:val="FootnoteReference"/>
          <w:rFonts w:ascii="Arial" w:hAnsi="Arial" w:cs="Arial"/>
          <w:u w:val="single"/>
          <w:lang w:val="uz-Cyrl-UZ"/>
        </w:rPr>
        <w:footnoteReference w:id="17"/>
      </w:r>
    </w:p>
    <w:p w:rsidR="00975455" w:rsidRPr="006E101B" w:rsidRDefault="00C24188" w:rsidP="009B2836">
      <w:pPr>
        <w:jc w:val="both"/>
        <w:rPr>
          <w:rFonts w:ascii="Arial" w:hAnsi="Arial" w:cs="Arial"/>
          <w:lang w:val="uz-Cyrl-UZ"/>
        </w:rPr>
      </w:pPr>
      <w:r w:rsidRPr="006E101B">
        <w:rPr>
          <w:rFonts w:ascii="Arial" w:hAnsi="Arial" w:cs="Arial"/>
          <w:lang w:val="uz-Cyrl-UZ"/>
        </w:rPr>
        <w:t xml:space="preserve">Komisija </w:t>
      </w:r>
      <w:r w:rsidR="00CC026A" w:rsidRPr="006E101B">
        <w:rPr>
          <w:rFonts w:ascii="Arial" w:hAnsi="Arial" w:cs="Arial"/>
          <w:lang w:val="uz-Cyrl-UZ"/>
        </w:rPr>
        <w:t>za pre</w:t>
      </w:r>
      <w:r w:rsidR="00975455" w:rsidRPr="006E101B">
        <w:rPr>
          <w:rFonts w:ascii="Arial" w:hAnsi="Arial" w:cs="Arial"/>
          <w:lang w:val="uz-Cyrl-UZ"/>
        </w:rPr>
        <w:t>d</w:t>
      </w:r>
      <w:r w:rsidR="00CC026A" w:rsidRPr="006E101B">
        <w:rPr>
          <w:rFonts w:ascii="Arial" w:hAnsi="Arial" w:cs="Arial"/>
          <w:lang w:val="uz-Cyrl-UZ"/>
        </w:rPr>
        <w:t>stavke i prigovore sluš</w:t>
      </w:r>
      <w:r w:rsidRPr="006E101B">
        <w:rPr>
          <w:rFonts w:ascii="Arial" w:hAnsi="Arial" w:cs="Arial"/>
          <w:lang w:val="uz-Cyrl-UZ"/>
        </w:rPr>
        <w:t>alaca i gledalaca RTCG</w:t>
      </w:r>
      <w:r w:rsidR="00076647" w:rsidRPr="006E101B">
        <w:rPr>
          <w:rFonts w:ascii="Arial" w:hAnsi="Arial" w:cs="Arial"/>
          <w:lang w:val="uz-Cyrl-UZ"/>
        </w:rPr>
        <w:t xml:space="preserve"> prati poštovanje Programskih principa i profesionalnih standarda RTCG</w:t>
      </w:r>
      <w:r w:rsidR="00490F5B" w:rsidRPr="006E101B">
        <w:rPr>
          <w:rStyle w:val="FootnoteReference"/>
          <w:rFonts w:ascii="Arial" w:hAnsi="Arial" w:cs="Arial"/>
          <w:lang w:val="uz-Cyrl-UZ"/>
        </w:rPr>
        <w:footnoteReference w:id="18"/>
      </w:r>
      <w:r w:rsidR="00076647" w:rsidRPr="006E101B">
        <w:rPr>
          <w:rFonts w:ascii="Arial" w:hAnsi="Arial" w:cs="Arial"/>
          <w:lang w:val="uz-Cyrl-UZ"/>
        </w:rPr>
        <w:t>, koje je usvojio Savjet RTCG. Stavove i preporuke ove Komisije usvaja ili odbacuje Savjet RTCG.</w:t>
      </w:r>
    </w:p>
    <w:p w:rsidR="00475A0E" w:rsidRPr="006E101B" w:rsidRDefault="00475A0E" w:rsidP="009B2836">
      <w:pPr>
        <w:jc w:val="both"/>
        <w:rPr>
          <w:rFonts w:ascii="Arial" w:hAnsi="Arial" w:cs="Arial"/>
          <w:lang w:val="uz-Cyrl-UZ"/>
        </w:rPr>
      </w:pPr>
      <w:r w:rsidRPr="006E101B">
        <w:rPr>
          <w:rFonts w:ascii="Arial" w:hAnsi="Arial" w:cs="Arial"/>
          <w:lang w:val="uz-Cyrl-UZ"/>
        </w:rPr>
        <w:t>Komisija ima tri člana, koji su istovremeno članovi/ce Savjeta RTCG. Nadležnos</w:t>
      </w:r>
      <w:r w:rsidR="00122F4A" w:rsidRPr="006E101B">
        <w:rPr>
          <w:rFonts w:ascii="Arial" w:hAnsi="Arial" w:cs="Arial"/>
          <w:lang w:val="uz-Cyrl-UZ"/>
        </w:rPr>
        <w:t>t</w:t>
      </w:r>
      <w:r w:rsidRPr="006E101B">
        <w:rPr>
          <w:rFonts w:ascii="Arial" w:hAnsi="Arial" w:cs="Arial"/>
          <w:lang w:val="uz-Cyrl-UZ"/>
        </w:rPr>
        <w:t xml:space="preserve"> i način rada Komisije propisan je Poslovnikom o radu</w:t>
      </w:r>
      <w:r w:rsidR="00122F4A" w:rsidRPr="006E101B">
        <w:rPr>
          <w:rFonts w:ascii="Arial" w:hAnsi="Arial" w:cs="Arial"/>
          <w:lang w:val="uz-Cyrl-UZ"/>
        </w:rPr>
        <w:t>. S</w:t>
      </w:r>
      <w:r w:rsidRPr="006E101B">
        <w:rPr>
          <w:rFonts w:ascii="Arial" w:hAnsi="Arial" w:cs="Arial"/>
          <w:lang w:val="uz-Cyrl-UZ"/>
        </w:rPr>
        <w:t>ve odluke Savjeta RTCG, donesene na predlog Komisije</w:t>
      </w:r>
      <w:r w:rsidR="00122F4A" w:rsidRPr="006E101B">
        <w:rPr>
          <w:rFonts w:ascii="Arial" w:hAnsi="Arial" w:cs="Arial"/>
          <w:lang w:val="uz-Cyrl-UZ"/>
        </w:rPr>
        <w:t>,</w:t>
      </w:r>
      <w:r w:rsidRPr="006E101B">
        <w:rPr>
          <w:rFonts w:ascii="Arial" w:hAnsi="Arial" w:cs="Arial"/>
          <w:lang w:val="uz-Cyrl-UZ"/>
        </w:rPr>
        <w:t xml:space="preserve"> objavljene su na </w:t>
      </w:r>
      <w:r w:rsidR="00122F4A" w:rsidRPr="006E101B">
        <w:rPr>
          <w:rFonts w:ascii="Arial" w:hAnsi="Arial" w:cs="Arial"/>
          <w:lang w:val="uz-Cyrl-UZ"/>
        </w:rPr>
        <w:t>portalu</w:t>
      </w:r>
      <w:r w:rsidRPr="006E101B">
        <w:rPr>
          <w:rFonts w:ascii="Arial" w:hAnsi="Arial" w:cs="Arial"/>
          <w:lang w:val="uz-Cyrl-UZ"/>
        </w:rPr>
        <w:t xml:space="preserve"> RTCG. </w:t>
      </w:r>
      <w:r w:rsidR="00122F4A" w:rsidRPr="006E101B">
        <w:rPr>
          <w:rFonts w:ascii="Arial" w:hAnsi="Arial" w:cs="Arial"/>
          <w:lang w:val="uz-Cyrl-UZ"/>
        </w:rPr>
        <w:t>U</w:t>
      </w:r>
      <w:r w:rsidRPr="006E101B">
        <w:rPr>
          <w:rFonts w:ascii="Arial" w:hAnsi="Arial" w:cs="Arial"/>
          <w:lang w:val="uz-Cyrl-UZ"/>
        </w:rPr>
        <w:t xml:space="preserve"> desnom donjem uglu prve strane</w:t>
      </w:r>
      <w:r w:rsidR="00122F4A" w:rsidRPr="006E101B">
        <w:rPr>
          <w:rFonts w:ascii="Arial" w:hAnsi="Arial" w:cs="Arial"/>
          <w:lang w:val="uz-Cyrl-UZ"/>
        </w:rPr>
        <w:t xml:space="preserve"> portala </w:t>
      </w:r>
      <w:r w:rsidRPr="006E101B">
        <w:rPr>
          <w:rFonts w:ascii="Arial" w:hAnsi="Arial" w:cs="Arial"/>
          <w:lang w:val="uz-Cyrl-UZ"/>
        </w:rPr>
        <w:t xml:space="preserve">postoji baner koji upućuje na stranicu gdje </w:t>
      </w:r>
      <w:r w:rsidR="00122F4A" w:rsidRPr="006E101B">
        <w:rPr>
          <w:rFonts w:ascii="Arial" w:hAnsi="Arial" w:cs="Arial"/>
          <w:lang w:val="uz-Cyrl-UZ"/>
        </w:rPr>
        <w:t xml:space="preserve">je postavljen </w:t>
      </w:r>
      <w:r w:rsidRPr="006E101B">
        <w:rPr>
          <w:rFonts w:ascii="Arial" w:hAnsi="Arial" w:cs="Arial"/>
          <w:lang w:val="uz-Cyrl-UZ"/>
        </w:rPr>
        <w:t xml:space="preserve">formular za pisanje </w:t>
      </w:r>
      <w:r w:rsidR="00B45018" w:rsidRPr="006E101B">
        <w:rPr>
          <w:rFonts w:ascii="Arial" w:hAnsi="Arial" w:cs="Arial"/>
          <w:lang w:val="uz-Cyrl-UZ"/>
        </w:rPr>
        <w:t>predstavki i prigovora</w:t>
      </w:r>
      <w:r w:rsidRPr="006E101B">
        <w:rPr>
          <w:rFonts w:ascii="Arial" w:hAnsi="Arial" w:cs="Arial"/>
          <w:lang w:val="uz-Cyrl-UZ"/>
        </w:rPr>
        <w:t xml:space="preserve">. </w:t>
      </w:r>
    </w:p>
    <w:p w:rsidR="004849E5" w:rsidRPr="006E101B" w:rsidRDefault="004849E5" w:rsidP="009B2836">
      <w:pPr>
        <w:jc w:val="both"/>
        <w:rPr>
          <w:rFonts w:ascii="Arial" w:hAnsi="Arial" w:cs="Arial"/>
          <w:lang w:val="uz-Cyrl-UZ"/>
        </w:rPr>
      </w:pPr>
      <w:r w:rsidRPr="006E101B">
        <w:rPr>
          <w:rFonts w:ascii="Arial" w:hAnsi="Arial" w:cs="Arial"/>
          <w:lang w:val="uz-Cyrl-UZ"/>
        </w:rPr>
        <w:t>Komisija za pre</w:t>
      </w:r>
      <w:r w:rsidR="00DF4513" w:rsidRPr="006E101B">
        <w:rPr>
          <w:rFonts w:ascii="Arial" w:hAnsi="Arial" w:cs="Arial"/>
          <w:lang w:val="uz-Cyrl-UZ"/>
        </w:rPr>
        <w:t>d</w:t>
      </w:r>
      <w:r w:rsidRPr="006E101B">
        <w:rPr>
          <w:rFonts w:ascii="Arial" w:hAnsi="Arial" w:cs="Arial"/>
          <w:lang w:val="uz-Cyrl-UZ"/>
        </w:rPr>
        <w:t>stavke i prigovore slušalaca i gledalaca RTCG je ovlašćena da razmatra pre</w:t>
      </w:r>
      <w:r w:rsidR="00DF4513" w:rsidRPr="006E101B">
        <w:rPr>
          <w:rFonts w:ascii="Arial" w:hAnsi="Arial" w:cs="Arial"/>
          <w:lang w:val="uz-Cyrl-UZ"/>
        </w:rPr>
        <w:t>d</w:t>
      </w:r>
      <w:r w:rsidRPr="006E101B">
        <w:rPr>
          <w:rFonts w:ascii="Arial" w:hAnsi="Arial" w:cs="Arial"/>
          <w:lang w:val="uz-Cyrl-UZ"/>
        </w:rPr>
        <w:t>stavke i prigovore i da ih, uz svoje preporuke, prosljeđuje Savjetu RTCG, koji donosi konačnu odluku. U slučaju da Savjet odluči pozitivno po pre</w:t>
      </w:r>
      <w:r w:rsidR="00DF4513" w:rsidRPr="006E101B">
        <w:rPr>
          <w:rFonts w:ascii="Arial" w:hAnsi="Arial" w:cs="Arial"/>
          <w:lang w:val="uz-Cyrl-UZ"/>
        </w:rPr>
        <w:t>d</w:t>
      </w:r>
      <w:r w:rsidRPr="006E101B">
        <w:rPr>
          <w:rFonts w:ascii="Arial" w:hAnsi="Arial" w:cs="Arial"/>
          <w:lang w:val="uz-Cyrl-UZ"/>
        </w:rPr>
        <w:t xml:space="preserve">stavci i prigovoru, predviđeno je da odluka bude objavljena na veb sajtu RTCG. </w:t>
      </w:r>
      <w:r w:rsidR="00DF4513" w:rsidRPr="006E101B">
        <w:rPr>
          <w:rFonts w:ascii="Arial" w:hAnsi="Arial" w:cs="Arial"/>
          <w:lang w:val="uz-Cyrl-UZ"/>
        </w:rPr>
        <w:t>(Objavljuju se i odluke Savjeta RTCG kojima se odbacuju predstavke i prigovori).</w:t>
      </w:r>
    </w:p>
    <w:p w:rsidR="006C0B74" w:rsidRPr="006E101B" w:rsidRDefault="006C0B74" w:rsidP="009B2836">
      <w:pPr>
        <w:jc w:val="both"/>
        <w:rPr>
          <w:rFonts w:ascii="Arial" w:hAnsi="Arial" w:cs="Arial"/>
          <w:lang w:val="uz-Cyrl-UZ"/>
        </w:rPr>
      </w:pPr>
    </w:p>
    <w:p w:rsidR="00F003C5" w:rsidRPr="006E101B" w:rsidRDefault="00F003C5" w:rsidP="009B2836">
      <w:pPr>
        <w:jc w:val="both"/>
        <w:rPr>
          <w:rFonts w:ascii="Arial" w:hAnsi="Arial" w:cs="Arial"/>
          <w:b/>
          <w:lang w:val="uz-Cyrl-UZ"/>
        </w:rPr>
      </w:pPr>
      <w:r w:rsidRPr="006E101B">
        <w:rPr>
          <w:rFonts w:ascii="Arial" w:hAnsi="Arial" w:cs="Arial"/>
          <w:b/>
          <w:lang w:val="uz-Cyrl-UZ"/>
        </w:rPr>
        <w:t>Prigovori i žalbe</w:t>
      </w:r>
    </w:p>
    <w:p w:rsidR="002E1807" w:rsidRPr="006E101B" w:rsidRDefault="002E1807" w:rsidP="009B2836">
      <w:pPr>
        <w:jc w:val="both"/>
        <w:rPr>
          <w:rFonts w:ascii="Arial" w:hAnsi="Arial" w:cs="Arial"/>
          <w:lang w:val="uz-Cyrl-UZ"/>
        </w:rPr>
      </w:pPr>
      <w:r w:rsidRPr="006E101B">
        <w:rPr>
          <w:rFonts w:ascii="Arial" w:hAnsi="Arial" w:cs="Arial"/>
          <w:lang w:val="uz-Cyrl-UZ"/>
        </w:rPr>
        <w:t>Samoregulatorna i regulatorna tijela su u toku 2015. i 2016. godine primila ukupno 1</w:t>
      </w:r>
      <w:r w:rsidR="0076501F" w:rsidRPr="006E101B">
        <w:rPr>
          <w:rFonts w:ascii="Arial" w:hAnsi="Arial" w:cs="Arial"/>
          <w:lang w:val="uz-Cyrl-UZ"/>
        </w:rPr>
        <w:t>9</w:t>
      </w:r>
      <w:r w:rsidR="005404FB" w:rsidRPr="006E101B">
        <w:rPr>
          <w:rFonts w:ascii="Arial" w:hAnsi="Arial" w:cs="Arial"/>
          <w:lang w:val="uz-Cyrl-UZ"/>
        </w:rPr>
        <w:t>4</w:t>
      </w:r>
      <w:r w:rsidR="007021F1" w:rsidRPr="006E101B">
        <w:rPr>
          <w:rFonts w:ascii="Arial" w:hAnsi="Arial" w:cs="Arial"/>
          <w:lang w:val="uz-Cyrl-UZ"/>
        </w:rPr>
        <w:t xml:space="preserve"> žalbi, pr</w:t>
      </w:r>
      <w:r w:rsidRPr="006E101B">
        <w:rPr>
          <w:rFonts w:ascii="Arial" w:hAnsi="Arial" w:cs="Arial"/>
          <w:lang w:val="uz-Cyrl-UZ"/>
        </w:rPr>
        <w:t>igovora i pre</w:t>
      </w:r>
      <w:r w:rsidR="00275032" w:rsidRPr="006E101B">
        <w:rPr>
          <w:rFonts w:ascii="Arial" w:hAnsi="Arial" w:cs="Arial"/>
          <w:lang w:val="uz-Cyrl-UZ"/>
        </w:rPr>
        <w:t>d</w:t>
      </w:r>
      <w:r w:rsidR="007C0AF4" w:rsidRPr="006E101B">
        <w:rPr>
          <w:rFonts w:ascii="Arial" w:hAnsi="Arial" w:cs="Arial"/>
          <w:lang w:val="uz-Cyrl-UZ"/>
        </w:rPr>
        <w:t>stavki fizičkih i pravnih lica, od kojih je</w:t>
      </w:r>
      <w:r w:rsidRPr="006E101B">
        <w:rPr>
          <w:rFonts w:ascii="Arial" w:hAnsi="Arial" w:cs="Arial"/>
          <w:lang w:val="uz-Cyrl-UZ"/>
        </w:rPr>
        <w:t xml:space="preserve"> </w:t>
      </w:r>
      <w:r w:rsidR="005404FB" w:rsidRPr="006E101B">
        <w:rPr>
          <w:rFonts w:ascii="Arial" w:hAnsi="Arial" w:cs="Arial"/>
          <w:lang w:val="uz-Cyrl-UZ"/>
        </w:rPr>
        <w:t>91</w:t>
      </w:r>
      <w:r w:rsidR="007C0AF4" w:rsidRPr="006E101B">
        <w:rPr>
          <w:rFonts w:ascii="Arial" w:hAnsi="Arial" w:cs="Arial"/>
          <w:lang w:val="uz-Cyrl-UZ"/>
        </w:rPr>
        <w:t xml:space="preserve"> </w:t>
      </w:r>
      <w:r w:rsidRPr="006E101B">
        <w:rPr>
          <w:rFonts w:ascii="Arial" w:hAnsi="Arial" w:cs="Arial"/>
          <w:lang w:val="uz-Cyrl-UZ"/>
        </w:rPr>
        <w:t>prihvaćen</w:t>
      </w:r>
      <w:r w:rsidR="005404FB" w:rsidRPr="006E101B">
        <w:rPr>
          <w:rFonts w:ascii="Arial" w:hAnsi="Arial" w:cs="Arial"/>
          <w:lang w:val="uz-Cyrl-UZ"/>
        </w:rPr>
        <w:t>a</w:t>
      </w:r>
      <w:r w:rsidRPr="006E101B">
        <w:rPr>
          <w:rFonts w:ascii="Arial" w:hAnsi="Arial" w:cs="Arial"/>
          <w:lang w:val="uz-Cyrl-UZ"/>
        </w:rPr>
        <w:t xml:space="preserve"> u cjel</w:t>
      </w:r>
      <w:r w:rsidR="00E64CBA" w:rsidRPr="006E101B">
        <w:rPr>
          <w:rFonts w:ascii="Arial" w:hAnsi="Arial" w:cs="Arial"/>
          <w:lang w:val="uz-Cyrl-UZ"/>
        </w:rPr>
        <w:t>osti</w:t>
      </w:r>
      <w:r w:rsidRPr="006E101B">
        <w:rPr>
          <w:rFonts w:ascii="Arial" w:hAnsi="Arial" w:cs="Arial"/>
          <w:lang w:val="uz-Cyrl-UZ"/>
        </w:rPr>
        <w:t xml:space="preserve"> ili djelimično. </w:t>
      </w:r>
    </w:p>
    <w:p w:rsidR="002E1807" w:rsidRPr="006E101B" w:rsidRDefault="002E1807" w:rsidP="009B2836">
      <w:pPr>
        <w:jc w:val="both"/>
        <w:rPr>
          <w:rFonts w:ascii="Arial" w:hAnsi="Arial" w:cs="Arial"/>
          <w:lang w:val="uz-Cyrl-UZ"/>
        </w:rPr>
      </w:pPr>
      <w:r w:rsidRPr="006E101B">
        <w:rPr>
          <w:rFonts w:ascii="Arial" w:hAnsi="Arial" w:cs="Arial"/>
          <w:lang w:val="uz-Cyrl-UZ"/>
        </w:rPr>
        <w:t>Samoregulatorna tijela su u toku 2015. i 2016</w:t>
      </w:r>
      <w:r w:rsidR="000D7E79" w:rsidRPr="006E101B">
        <w:rPr>
          <w:rFonts w:ascii="Arial" w:hAnsi="Arial" w:cs="Arial"/>
          <w:lang w:val="uz-Cyrl-UZ"/>
        </w:rPr>
        <w:t>.</w:t>
      </w:r>
      <w:r w:rsidRPr="006E101B">
        <w:rPr>
          <w:rFonts w:ascii="Arial" w:hAnsi="Arial" w:cs="Arial"/>
          <w:lang w:val="uz-Cyrl-UZ"/>
        </w:rPr>
        <w:t xml:space="preserve"> godine primila 7</w:t>
      </w:r>
      <w:r w:rsidR="0076501F" w:rsidRPr="006E101B">
        <w:rPr>
          <w:rFonts w:ascii="Arial" w:hAnsi="Arial" w:cs="Arial"/>
          <w:lang w:val="uz-Cyrl-UZ"/>
        </w:rPr>
        <w:t>7</w:t>
      </w:r>
      <w:r w:rsidR="005404FB" w:rsidRPr="006E101B">
        <w:rPr>
          <w:rFonts w:ascii="Arial" w:hAnsi="Arial" w:cs="Arial"/>
          <w:lang w:val="uz-Cyrl-UZ"/>
        </w:rPr>
        <w:t xml:space="preserve"> žalbi</w:t>
      </w:r>
      <w:r w:rsidRPr="006E101B">
        <w:rPr>
          <w:rFonts w:ascii="Arial" w:hAnsi="Arial" w:cs="Arial"/>
          <w:lang w:val="uz-Cyrl-UZ"/>
        </w:rPr>
        <w:t xml:space="preserve">, s tim što </w:t>
      </w:r>
      <w:r w:rsidR="0026082A" w:rsidRPr="006E101B">
        <w:rPr>
          <w:rFonts w:ascii="Arial" w:hAnsi="Arial" w:cs="Arial"/>
          <w:lang w:val="uz-Cyrl-UZ"/>
        </w:rPr>
        <w:t xml:space="preserve">se u slučaju </w:t>
      </w:r>
      <w:r w:rsidR="00D15BCB" w:rsidRPr="006E101B">
        <w:rPr>
          <w:rFonts w:ascii="Arial" w:hAnsi="Arial" w:cs="Arial"/>
          <w:lang w:val="uz-Cyrl-UZ"/>
        </w:rPr>
        <w:t xml:space="preserve">osam </w:t>
      </w:r>
      <w:r w:rsidRPr="006E101B">
        <w:rPr>
          <w:rFonts w:ascii="Arial" w:hAnsi="Arial" w:cs="Arial"/>
          <w:lang w:val="uz-Cyrl-UZ"/>
        </w:rPr>
        <w:t>žalb</w:t>
      </w:r>
      <w:r w:rsidR="00D15BCB" w:rsidRPr="006E101B">
        <w:rPr>
          <w:rFonts w:ascii="Arial" w:hAnsi="Arial" w:cs="Arial"/>
          <w:lang w:val="uz-Cyrl-UZ"/>
        </w:rPr>
        <w:t>i</w:t>
      </w:r>
      <w:r w:rsidR="0026082A" w:rsidRPr="006E101B">
        <w:rPr>
          <w:rFonts w:ascii="Arial" w:hAnsi="Arial" w:cs="Arial"/>
          <w:lang w:val="uz-Cyrl-UZ"/>
        </w:rPr>
        <w:t xml:space="preserve"> radi o istim žalbama, koje su prvo</w:t>
      </w:r>
      <w:r w:rsidRPr="006E101B">
        <w:rPr>
          <w:rFonts w:ascii="Arial" w:hAnsi="Arial" w:cs="Arial"/>
          <w:lang w:val="uz-Cyrl-UZ"/>
        </w:rPr>
        <w:t xml:space="preserve"> upućivan</w:t>
      </w:r>
      <w:r w:rsidR="0026082A" w:rsidRPr="006E101B">
        <w:rPr>
          <w:rFonts w:ascii="Arial" w:hAnsi="Arial" w:cs="Arial"/>
          <w:lang w:val="uz-Cyrl-UZ"/>
        </w:rPr>
        <w:t>e</w:t>
      </w:r>
      <w:r w:rsidRPr="006E101B">
        <w:rPr>
          <w:rFonts w:ascii="Arial" w:hAnsi="Arial" w:cs="Arial"/>
          <w:lang w:val="uz-Cyrl-UZ"/>
        </w:rPr>
        <w:t xml:space="preserve">ombudsmanima, pa </w:t>
      </w:r>
      <w:r w:rsidR="000D7E79" w:rsidRPr="006E101B">
        <w:rPr>
          <w:rFonts w:ascii="Arial" w:hAnsi="Arial" w:cs="Arial"/>
          <w:lang w:val="uz-Cyrl-UZ"/>
        </w:rPr>
        <w:t xml:space="preserve">potom </w:t>
      </w:r>
      <w:r w:rsidRPr="006E101B">
        <w:rPr>
          <w:rFonts w:ascii="Arial" w:hAnsi="Arial" w:cs="Arial"/>
          <w:lang w:val="uz-Cyrl-UZ"/>
        </w:rPr>
        <w:t xml:space="preserve">Komisiji za monitoring i žalbe MSS, nakon što žalioci nijesu bili zadovoljni odlukama ombudsmana. </w:t>
      </w:r>
      <w:r w:rsidR="000D7E79" w:rsidRPr="006E101B">
        <w:rPr>
          <w:rFonts w:ascii="Arial" w:hAnsi="Arial" w:cs="Arial"/>
          <w:lang w:val="uz-Cyrl-UZ"/>
        </w:rPr>
        <w:t xml:space="preserve">Samoregulatori su </w:t>
      </w:r>
      <w:r w:rsidRPr="006E101B">
        <w:rPr>
          <w:rFonts w:ascii="Arial" w:hAnsi="Arial" w:cs="Arial"/>
          <w:lang w:val="uz-Cyrl-UZ"/>
        </w:rPr>
        <w:t>potpuno</w:t>
      </w:r>
      <w:r w:rsidR="000D7E79" w:rsidRPr="006E101B">
        <w:rPr>
          <w:rFonts w:ascii="Arial" w:hAnsi="Arial" w:cs="Arial"/>
          <w:lang w:val="uz-Cyrl-UZ"/>
        </w:rPr>
        <w:t xml:space="preserve"> ili djelimično </w:t>
      </w:r>
      <w:r w:rsidRPr="006E101B">
        <w:rPr>
          <w:rFonts w:ascii="Arial" w:hAnsi="Arial" w:cs="Arial"/>
          <w:lang w:val="uz-Cyrl-UZ"/>
        </w:rPr>
        <w:t xml:space="preserve">prihvatili </w:t>
      </w:r>
      <w:r w:rsidR="00F05C3F" w:rsidRPr="006E101B">
        <w:rPr>
          <w:rFonts w:ascii="Arial" w:hAnsi="Arial" w:cs="Arial"/>
          <w:lang w:val="uz-Cyrl-UZ"/>
        </w:rPr>
        <w:t>41</w:t>
      </w:r>
      <w:r w:rsidRPr="006E101B">
        <w:rPr>
          <w:rFonts w:ascii="Arial" w:hAnsi="Arial" w:cs="Arial"/>
          <w:lang w:val="uz-Cyrl-UZ"/>
        </w:rPr>
        <w:t xml:space="preserve"> žalb</w:t>
      </w:r>
      <w:r w:rsidR="00F05C3F" w:rsidRPr="006E101B">
        <w:rPr>
          <w:rFonts w:ascii="Arial" w:hAnsi="Arial" w:cs="Arial"/>
          <w:lang w:val="uz-Cyrl-UZ"/>
        </w:rPr>
        <w:t>u</w:t>
      </w:r>
      <w:r w:rsidRPr="006E101B">
        <w:rPr>
          <w:rFonts w:ascii="Arial" w:hAnsi="Arial" w:cs="Arial"/>
          <w:lang w:val="uz-Cyrl-UZ"/>
        </w:rPr>
        <w:t>.</w:t>
      </w:r>
      <w:r w:rsidR="0026082A" w:rsidRPr="006E101B">
        <w:rPr>
          <w:rFonts w:ascii="Arial" w:hAnsi="Arial" w:cs="Arial"/>
          <w:lang w:val="uz-Cyrl-UZ"/>
        </w:rPr>
        <w:t xml:space="preserve"> Među ovim prihvaćenim žalbama je i sedam žalbi koje je prihvati</w:t>
      </w:r>
      <w:r w:rsidR="00F05C3F" w:rsidRPr="006E101B">
        <w:rPr>
          <w:rFonts w:ascii="Arial" w:hAnsi="Arial" w:cs="Arial"/>
          <w:lang w:val="uz-Cyrl-UZ"/>
        </w:rPr>
        <w:t xml:space="preserve">la Komisija za monitoring i žalbe </w:t>
      </w:r>
      <w:r w:rsidR="0026082A" w:rsidRPr="006E101B">
        <w:rPr>
          <w:rFonts w:ascii="Arial" w:hAnsi="Arial" w:cs="Arial"/>
          <w:lang w:val="uz-Cyrl-UZ"/>
        </w:rPr>
        <w:t xml:space="preserve">MSS, </w:t>
      </w:r>
      <w:r w:rsidR="00275032" w:rsidRPr="006E101B">
        <w:rPr>
          <w:rFonts w:ascii="Arial" w:hAnsi="Arial" w:cs="Arial"/>
          <w:lang w:val="uz-Cyrl-UZ"/>
        </w:rPr>
        <w:t>po predstavkama koje su</w:t>
      </w:r>
      <w:r w:rsidR="0026082A" w:rsidRPr="006E101B">
        <w:rPr>
          <w:rFonts w:ascii="Arial" w:hAnsi="Arial" w:cs="Arial"/>
          <w:lang w:val="uz-Cyrl-UZ"/>
        </w:rPr>
        <w:t xml:space="preserve"> prethodno odbili ombudsmani. </w:t>
      </w:r>
    </w:p>
    <w:p w:rsidR="001B633D" w:rsidRPr="006E101B" w:rsidRDefault="001B633D" w:rsidP="009B2836">
      <w:pPr>
        <w:jc w:val="both"/>
        <w:rPr>
          <w:rFonts w:ascii="Arial" w:hAnsi="Arial" w:cs="Arial"/>
          <w:lang w:val="uz-Cyrl-UZ"/>
        </w:rPr>
      </w:pPr>
      <w:r w:rsidRPr="006E101B">
        <w:rPr>
          <w:rFonts w:ascii="Arial" w:hAnsi="Arial" w:cs="Arial"/>
          <w:lang w:val="uz-Cyrl-UZ"/>
        </w:rPr>
        <w:t>Regulatori, AEM i Komisija za predstavke i prigovore RTCG, su primili ukupno 11</w:t>
      </w:r>
      <w:r w:rsidR="00FB170C" w:rsidRPr="006E101B">
        <w:rPr>
          <w:rFonts w:ascii="Arial" w:hAnsi="Arial" w:cs="Arial"/>
          <w:lang w:val="uz-Cyrl-UZ"/>
        </w:rPr>
        <w:t>7</w:t>
      </w:r>
      <w:r w:rsidRPr="006E101B">
        <w:rPr>
          <w:rFonts w:ascii="Arial" w:hAnsi="Arial" w:cs="Arial"/>
          <w:lang w:val="uz-Cyrl-UZ"/>
        </w:rPr>
        <w:t xml:space="preserve"> prigovora na </w:t>
      </w:r>
      <w:r w:rsidR="006C0166" w:rsidRPr="006E101B">
        <w:rPr>
          <w:rFonts w:ascii="Arial" w:hAnsi="Arial" w:cs="Arial"/>
          <w:lang w:val="uz-Cyrl-UZ"/>
        </w:rPr>
        <w:t xml:space="preserve">informativne priloge, od čega su potpuno ili djelimično prihvatili </w:t>
      </w:r>
      <w:r w:rsidR="00FB170C" w:rsidRPr="006E101B">
        <w:rPr>
          <w:rFonts w:ascii="Arial" w:hAnsi="Arial" w:cs="Arial"/>
          <w:lang w:val="uz-Cyrl-UZ"/>
        </w:rPr>
        <w:t>50</w:t>
      </w:r>
      <w:r w:rsidR="006C0166" w:rsidRPr="006E101B">
        <w:rPr>
          <w:rFonts w:ascii="Arial" w:hAnsi="Arial" w:cs="Arial"/>
          <w:lang w:val="uz-Cyrl-UZ"/>
        </w:rPr>
        <w:t>.</w:t>
      </w:r>
    </w:p>
    <w:p w:rsidR="003F46A5" w:rsidRPr="006E101B" w:rsidRDefault="003F46A5" w:rsidP="009B2836">
      <w:pPr>
        <w:jc w:val="both"/>
        <w:rPr>
          <w:rFonts w:ascii="Arial" w:hAnsi="Arial" w:cs="Arial"/>
          <w:lang w:val="uz-Cyrl-UZ"/>
        </w:rPr>
      </w:pPr>
      <w:r w:rsidRPr="006E101B">
        <w:rPr>
          <w:rFonts w:ascii="Arial" w:hAnsi="Arial" w:cs="Arial"/>
          <w:noProof/>
          <w:lang w:val="sr-Latn-ME" w:eastAsia="sr-Latn-ME"/>
        </w:rPr>
        <w:drawing>
          <wp:inline distT="0" distB="0" distL="0" distR="0" wp14:anchorId="167AF018" wp14:editId="05597B86">
            <wp:extent cx="3060071" cy="3091759"/>
            <wp:effectExtent l="0" t="0" r="698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633D" w:rsidRPr="006E101B" w:rsidRDefault="001B633D" w:rsidP="009B2836">
      <w:pPr>
        <w:jc w:val="both"/>
        <w:rPr>
          <w:rFonts w:ascii="Arial" w:hAnsi="Arial" w:cs="Arial"/>
          <w:lang w:val="uz-Cyrl-UZ"/>
        </w:rPr>
      </w:pPr>
    </w:p>
    <w:p w:rsidR="000D7E79" w:rsidRPr="006E101B" w:rsidRDefault="000D7E79" w:rsidP="009B2836">
      <w:pPr>
        <w:jc w:val="both"/>
        <w:rPr>
          <w:rFonts w:ascii="Arial" w:hAnsi="Arial" w:cs="Arial"/>
          <w:b/>
          <w:lang w:val="uz-Cyrl-UZ"/>
        </w:rPr>
      </w:pPr>
      <w:r w:rsidRPr="006E101B">
        <w:rPr>
          <w:rFonts w:ascii="Arial" w:hAnsi="Arial" w:cs="Arial"/>
          <w:b/>
          <w:lang w:val="uz-Cyrl-UZ"/>
        </w:rPr>
        <w:t>Ko se žalio?</w:t>
      </w:r>
    </w:p>
    <w:p w:rsidR="00533C2E" w:rsidRPr="006E101B" w:rsidRDefault="00533C2E" w:rsidP="009B2836">
      <w:pPr>
        <w:jc w:val="both"/>
        <w:rPr>
          <w:rFonts w:ascii="Arial" w:hAnsi="Arial" w:cs="Arial"/>
          <w:lang w:val="uz-Cyrl-UZ"/>
        </w:rPr>
      </w:pPr>
      <w:r w:rsidRPr="006E101B">
        <w:rPr>
          <w:rFonts w:ascii="Arial" w:hAnsi="Arial" w:cs="Arial"/>
          <w:lang w:val="uz-Cyrl-UZ"/>
        </w:rPr>
        <w:t>Najviše su se samoregulatornim i regulatornim tijelima u analiziranom periodu žalile</w:t>
      </w:r>
      <w:r w:rsidR="008319DE" w:rsidRPr="006E101B">
        <w:rPr>
          <w:rFonts w:ascii="Arial" w:hAnsi="Arial" w:cs="Arial"/>
          <w:lang w:val="uz-Cyrl-UZ"/>
        </w:rPr>
        <w:t xml:space="preserve"> osobe koje rade u medijima (medijski profesionalci)</w:t>
      </w:r>
      <w:r w:rsidRPr="006E101B">
        <w:rPr>
          <w:rFonts w:ascii="Arial" w:hAnsi="Arial" w:cs="Arial"/>
          <w:lang w:val="uz-Cyrl-UZ"/>
        </w:rPr>
        <w:t>, a potom političke partije, nevladine organizacije</w:t>
      </w:r>
      <w:r w:rsidR="001A3AB8" w:rsidRPr="006E101B">
        <w:rPr>
          <w:rFonts w:ascii="Arial" w:hAnsi="Arial" w:cs="Arial"/>
          <w:lang w:val="uz-Cyrl-UZ"/>
        </w:rPr>
        <w:t>,</w:t>
      </w:r>
      <w:r w:rsidRPr="006E101B">
        <w:rPr>
          <w:rFonts w:ascii="Arial" w:hAnsi="Arial" w:cs="Arial"/>
          <w:lang w:val="uz-Cyrl-UZ"/>
        </w:rPr>
        <w:t xml:space="preserve"> državni funkcioneri</w:t>
      </w:r>
      <w:r w:rsidR="002E1CF4" w:rsidRPr="006E101B">
        <w:rPr>
          <w:rFonts w:ascii="Arial" w:hAnsi="Arial" w:cs="Arial"/>
          <w:lang w:val="uz-Cyrl-UZ"/>
        </w:rPr>
        <w:t xml:space="preserve"> i </w:t>
      </w:r>
      <w:r w:rsidR="007C0AF4" w:rsidRPr="006E101B">
        <w:rPr>
          <w:rFonts w:ascii="Arial" w:hAnsi="Arial" w:cs="Arial"/>
          <w:lang w:val="uz-Cyrl-UZ"/>
        </w:rPr>
        <w:t>drugi</w:t>
      </w:r>
      <w:r w:rsidRPr="006E101B">
        <w:rPr>
          <w:rFonts w:ascii="Arial" w:hAnsi="Arial" w:cs="Arial"/>
          <w:lang w:val="uz-Cyrl-UZ"/>
        </w:rPr>
        <w:t>.</w:t>
      </w:r>
    </w:p>
    <w:p w:rsidR="00BC5E99" w:rsidRPr="006E101B" w:rsidRDefault="008319DE" w:rsidP="009B2836">
      <w:pPr>
        <w:jc w:val="both"/>
        <w:rPr>
          <w:rFonts w:ascii="Arial" w:hAnsi="Arial" w:cs="Arial"/>
          <w:lang w:val="uz-Cyrl-UZ"/>
        </w:rPr>
      </w:pPr>
      <w:r w:rsidRPr="006E101B">
        <w:rPr>
          <w:rFonts w:ascii="Arial" w:hAnsi="Arial" w:cs="Arial"/>
          <w:lang w:val="uz-Cyrl-UZ"/>
        </w:rPr>
        <w:t xml:space="preserve">Medijski profesionalci </w:t>
      </w:r>
      <w:r w:rsidR="00533C2E" w:rsidRPr="006E101B">
        <w:rPr>
          <w:rFonts w:ascii="Arial" w:hAnsi="Arial" w:cs="Arial"/>
          <w:lang w:val="uz-Cyrl-UZ"/>
        </w:rPr>
        <w:t xml:space="preserve"> su podnijel</w:t>
      </w:r>
      <w:r w:rsidRPr="006E101B">
        <w:rPr>
          <w:rFonts w:ascii="Arial" w:hAnsi="Arial" w:cs="Arial"/>
          <w:lang w:val="uz-Cyrl-UZ"/>
        </w:rPr>
        <w:t>i</w:t>
      </w:r>
      <w:r w:rsidR="00533C2E" w:rsidRPr="006E101B">
        <w:rPr>
          <w:rFonts w:ascii="Arial" w:hAnsi="Arial" w:cs="Arial"/>
          <w:lang w:val="uz-Cyrl-UZ"/>
        </w:rPr>
        <w:t xml:space="preserve"> ukupno </w:t>
      </w:r>
      <w:r w:rsidRPr="006E101B">
        <w:rPr>
          <w:rFonts w:ascii="Arial" w:hAnsi="Arial" w:cs="Arial"/>
          <w:lang w:val="uz-Cyrl-UZ"/>
        </w:rPr>
        <w:t>3</w:t>
      </w:r>
      <w:r w:rsidR="00D81206" w:rsidRPr="006E101B">
        <w:rPr>
          <w:rFonts w:ascii="Arial" w:hAnsi="Arial" w:cs="Arial"/>
          <w:lang w:val="uz-Cyrl-UZ"/>
        </w:rPr>
        <w:t>8</w:t>
      </w:r>
      <w:r w:rsidR="009839C2" w:rsidRPr="006E101B">
        <w:rPr>
          <w:rFonts w:ascii="Arial" w:hAnsi="Arial" w:cs="Arial"/>
          <w:lang w:val="uz-Cyrl-UZ"/>
        </w:rPr>
        <w:t xml:space="preserve"> </w:t>
      </w:r>
      <w:r w:rsidR="00533C2E" w:rsidRPr="006E101B">
        <w:rPr>
          <w:rFonts w:ascii="Arial" w:hAnsi="Arial" w:cs="Arial"/>
          <w:lang w:val="uz-Cyrl-UZ"/>
        </w:rPr>
        <w:t>prigovora i žalb</w:t>
      </w:r>
      <w:r w:rsidRPr="006E101B">
        <w:rPr>
          <w:rFonts w:ascii="Arial" w:hAnsi="Arial" w:cs="Arial"/>
          <w:lang w:val="uz-Cyrl-UZ"/>
        </w:rPr>
        <w:t>i</w:t>
      </w:r>
      <w:r w:rsidR="00533C2E" w:rsidRPr="006E101B">
        <w:rPr>
          <w:rFonts w:ascii="Arial" w:hAnsi="Arial" w:cs="Arial"/>
          <w:lang w:val="uz-Cyrl-UZ"/>
        </w:rPr>
        <w:t>. Najveći broj je podn</w:t>
      </w:r>
      <w:r w:rsidR="007C0AF4" w:rsidRPr="006E101B">
        <w:rPr>
          <w:rFonts w:ascii="Arial" w:hAnsi="Arial" w:cs="Arial"/>
          <w:lang w:val="uz-Cyrl-UZ"/>
        </w:rPr>
        <w:t>ijet</w:t>
      </w:r>
      <w:r w:rsidR="00533C2E" w:rsidRPr="006E101B">
        <w:rPr>
          <w:rFonts w:ascii="Arial" w:hAnsi="Arial" w:cs="Arial"/>
          <w:lang w:val="uz-Cyrl-UZ"/>
        </w:rPr>
        <w:t xml:space="preserve"> AEM-u na račun ponašanja televizije Pink M. Novinar i jedan od vlasnika </w:t>
      </w:r>
      <w:r w:rsidR="004F4489" w:rsidRPr="006E101B">
        <w:rPr>
          <w:rFonts w:ascii="Arial" w:hAnsi="Arial" w:cs="Arial"/>
          <w:lang w:val="uz-Cyrl-UZ"/>
        </w:rPr>
        <w:t>d</w:t>
      </w:r>
      <w:r w:rsidR="00BC5E99" w:rsidRPr="006E101B">
        <w:rPr>
          <w:rFonts w:ascii="Arial" w:hAnsi="Arial" w:cs="Arial"/>
          <w:lang w:val="uz-Cyrl-UZ"/>
        </w:rPr>
        <w:t>ne</w:t>
      </w:r>
      <w:r w:rsidR="004F4489" w:rsidRPr="006E101B">
        <w:rPr>
          <w:rFonts w:ascii="Arial" w:hAnsi="Arial" w:cs="Arial"/>
          <w:lang w:val="uz-Cyrl-UZ"/>
        </w:rPr>
        <w:t>vnika „</w:t>
      </w:r>
      <w:r w:rsidR="00533C2E" w:rsidRPr="006E101B">
        <w:rPr>
          <w:rFonts w:ascii="Arial" w:hAnsi="Arial" w:cs="Arial"/>
          <w:lang w:val="uz-Cyrl-UZ"/>
        </w:rPr>
        <w:t>Vijesti</w:t>
      </w:r>
      <w:r w:rsidR="004F4489" w:rsidRPr="006E101B">
        <w:rPr>
          <w:rFonts w:ascii="Arial" w:hAnsi="Arial" w:cs="Arial"/>
          <w:lang w:val="uz-Cyrl-UZ"/>
        </w:rPr>
        <w:t>“</w:t>
      </w:r>
      <w:r w:rsidR="00533C2E" w:rsidRPr="006E101B">
        <w:rPr>
          <w:rFonts w:ascii="Arial" w:hAnsi="Arial" w:cs="Arial"/>
          <w:lang w:val="uz-Cyrl-UZ"/>
        </w:rPr>
        <w:t xml:space="preserve"> i TV </w:t>
      </w:r>
      <w:r w:rsidR="004F4489" w:rsidRPr="006E101B">
        <w:rPr>
          <w:rFonts w:ascii="Arial" w:hAnsi="Arial" w:cs="Arial"/>
          <w:lang w:val="uz-Cyrl-UZ"/>
        </w:rPr>
        <w:t>„</w:t>
      </w:r>
      <w:r w:rsidR="00533C2E" w:rsidRPr="006E101B">
        <w:rPr>
          <w:rFonts w:ascii="Arial" w:hAnsi="Arial" w:cs="Arial"/>
          <w:lang w:val="uz-Cyrl-UZ"/>
        </w:rPr>
        <w:t>Vijesti</w:t>
      </w:r>
      <w:r w:rsidR="004F4489" w:rsidRPr="006E101B">
        <w:rPr>
          <w:rFonts w:ascii="Arial" w:hAnsi="Arial" w:cs="Arial"/>
          <w:lang w:val="uz-Cyrl-UZ"/>
        </w:rPr>
        <w:t>“</w:t>
      </w:r>
      <w:r w:rsidR="00533C2E" w:rsidRPr="006E101B">
        <w:rPr>
          <w:rFonts w:ascii="Arial" w:hAnsi="Arial" w:cs="Arial"/>
          <w:lang w:val="uz-Cyrl-UZ"/>
        </w:rPr>
        <w:t xml:space="preserve"> Željko Ivanović je </w:t>
      </w:r>
      <w:r w:rsidRPr="006E101B">
        <w:rPr>
          <w:rFonts w:ascii="Arial" w:hAnsi="Arial" w:cs="Arial"/>
          <w:lang w:val="uz-Cyrl-UZ"/>
        </w:rPr>
        <w:t xml:space="preserve">sam </w:t>
      </w:r>
      <w:r w:rsidR="00533C2E" w:rsidRPr="006E101B">
        <w:rPr>
          <w:rFonts w:ascii="Arial" w:hAnsi="Arial" w:cs="Arial"/>
          <w:lang w:val="uz-Cyrl-UZ"/>
        </w:rPr>
        <w:t>podnio 27</w:t>
      </w:r>
      <w:r w:rsidRPr="006E101B">
        <w:rPr>
          <w:rFonts w:ascii="Arial" w:hAnsi="Arial" w:cs="Arial"/>
          <w:lang w:val="uz-Cyrl-UZ"/>
        </w:rPr>
        <w:t xml:space="preserve"> prigovora</w:t>
      </w:r>
      <w:r w:rsidR="00533C2E" w:rsidRPr="006E101B">
        <w:rPr>
          <w:rFonts w:ascii="Arial" w:hAnsi="Arial" w:cs="Arial"/>
          <w:lang w:val="uz-Cyrl-UZ"/>
        </w:rPr>
        <w:t xml:space="preserve">. </w:t>
      </w:r>
    </w:p>
    <w:p w:rsidR="00533C2E" w:rsidRPr="006E101B" w:rsidRDefault="00A5484F" w:rsidP="009B2836">
      <w:pPr>
        <w:jc w:val="both"/>
        <w:rPr>
          <w:rFonts w:ascii="Arial" w:hAnsi="Arial" w:cs="Arial"/>
          <w:lang w:val="uz-Cyrl-UZ"/>
        </w:rPr>
      </w:pPr>
      <w:r w:rsidRPr="006E101B">
        <w:rPr>
          <w:rFonts w:ascii="Arial" w:hAnsi="Arial" w:cs="Arial"/>
          <w:lang w:val="uz-Cyrl-UZ"/>
        </w:rPr>
        <w:t>Samoregulatorna i regulatorna tijela su u</w:t>
      </w:r>
      <w:r w:rsidR="00533C2E" w:rsidRPr="006E101B">
        <w:rPr>
          <w:rFonts w:ascii="Arial" w:hAnsi="Arial" w:cs="Arial"/>
          <w:lang w:val="uz-Cyrl-UZ"/>
        </w:rPr>
        <w:t>svoji</w:t>
      </w:r>
      <w:r w:rsidRPr="006E101B">
        <w:rPr>
          <w:rFonts w:ascii="Arial" w:hAnsi="Arial" w:cs="Arial"/>
          <w:lang w:val="uz-Cyrl-UZ"/>
        </w:rPr>
        <w:t>la</w:t>
      </w:r>
      <w:r w:rsidR="00533C2E" w:rsidRPr="006E101B">
        <w:rPr>
          <w:rFonts w:ascii="Arial" w:hAnsi="Arial" w:cs="Arial"/>
          <w:lang w:val="uz-Cyrl-UZ"/>
        </w:rPr>
        <w:t xml:space="preserve"> 1</w:t>
      </w:r>
      <w:r w:rsidR="00D81206" w:rsidRPr="006E101B">
        <w:rPr>
          <w:rFonts w:ascii="Arial" w:hAnsi="Arial" w:cs="Arial"/>
          <w:lang w:val="uz-Cyrl-UZ"/>
        </w:rPr>
        <w:t>1</w:t>
      </w:r>
      <w:r w:rsidR="00533C2E" w:rsidRPr="006E101B">
        <w:rPr>
          <w:rFonts w:ascii="Arial" w:hAnsi="Arial" w:cs="Arial"/>
          <w:lang w:val="uz-Cyrl-UZ"/>
        </w:rPr>
        <w:t xml:space="preserve"> prigovora</w:t>
      </w:r>
      <w:r w:rsidRPr="006E101B">
        <w:rPr>
          <w:rFonts w:ascii="Arial" w:hAnsi="Arial" w:cs="Arial"/>
          <w:lang w:val="uz-Cyrl-UZ"/>
        </w:rPr>
        <w:t xml:space="preserve"> i žalbi</w:t>
      </w:r>
      <w:r w:rsidR="000D7E79" w:rsidRPr="006E101B">
        <w:rPr>
          <w:rFonts w:ascii="Arial" w:hAnsi="Arial" w:cs="Arial"/>
          <w:lang w:val="uz-Cyrl-UZ"/>
        </w:rPr>
        <w:t xml:space="preserve"> </w:t>
      </w:r>
      <w:r w:rsidR="008319DE" w:rsidRPr="006E101B">
        <w:rPr>
          <w:rFonts w:ascii="Arial" w:hAnsi="Arial" w:cs="Arial"/>
          <w:lang w:val="uz-Cyrl-UZ"/>
        </w:rPr>
        <w:t>medijskih profesionalaca</w:t>
      </w:r>
      <w:r w:rsidR="00533C2E" w:rsidRPr="006E101B">
        <w:rPr>
          <w:rFonts w:ascii="Arial" w:hAnsi="Arial" w:cs="Arial"/>
          <w:lang w:val="uz-Cyrl-UZ"/>
        </w:rPr>
        <w:t>, a 2</w:t>
      </w:r>
      <w:r w:rsidR="00D81206" w:rsidRPr="006E101B">
        <w:rPr>
          <w:rFonts w:ascii="Arial" w:hAnsi="Arial" w:cs="Arial"/>
          <w:lang w:val="uz-Cyrl-UZ"/>
        </w:rPr>
        <w:t>7</w:t>
      </w:r>
      <w:r w:rsidR="00533C2E" w:rsidRPr="006E101B">
        <w:rPr>
          <w:rFonts w:ascii="Arial" w:hAnsi="Arial" w:cs="Arial"/>
          <w:lang w:val="uz-Cyrl-UZ"/>
        </w:rPr>
        <w:t xml:space="preserve"> </w:t>
      </w:r>
      <w:r w:rsidRPr="006E101B">
        <w:rPr>
          <w:rFonts w:ascii="Arial" w:hAnsi="Arial" w:cs="Arial"/>
          <w:lang w:val="uz-Cyrl-UZ"/>
        </w:rPr>
        <w:t xml:space="preserve">su </w:t>
      </w:r>
      <w:r w:rsidR="00533C2E" w:rsidRPr="006E101B">
        <w:rPr>
          <w:rFonts w:ascii="Arial" w:hAnsi="Arial" w:cs="Arial"/>
          <w:lang w:val="uz-Cyrl-UZ"/>
        </w:rPr>
        <w:t>odbaci</w:t>
      </w:r>
      <w:r w:rsidRPr="006E101B">
        <w:rPr>
          <w:rFonts w:ascii="Arial" w:hAnsi="Arial" w:cs="Arial"/>
          <w:lang w:val="uz-Cyrl-UZ"/>
        </w:rPr>
        <w:t>la</w:t>
      </w:r>
      <w:r w:rsidR="00533C2E" w:rsidRPr="006E101B">
        <w:rPr>
          <w:rFonts w:ascii="Arial" w:hAnsi="Arial" w:cs="Arial"/>
          <w:lang w:val="uz-Cyrl-UZ"/>
        </w:rPr>
        <w:t xml:space="preserve"> kao neosnovane.</w:t>
      </w:r>
    </w:p>
    <w:p w:rsidR="00A5484F" w:rsidRPr="006E101B" w:rsidRDefault="00A5484F" w:rsidP="009B2836">
      <w:pPr>
        <w:jc w:val="both"/>
        <w:rPr>
          <w:rFonts w:ascii="Arial" w:hAnsi="Arial" w:cs="Arial"/>
          <w:lang w:val="uz-Cyrl-UZ"/>
        </w:rPr>
      </w:pPr>
      <w:r w:rsidRPr="006E101B">
        <w:rPr>
          <w:rFonts w:ascii="Arial" w:hAnsi="Arial" w:cs="Arial"/>
          <w:lang w:val="uz-Cyrl-UZ"/>
        </w:rPr>
        <w:t>Političke partije su podnijele ukupno 3</w:t>
      </w:r>
      <w:r w:rsidR="00D81206" w:rsidRPr="006E101B">
        <w:rPr>
          <w:rFonts w:ascii="Arial" w:hAnsi="Arial" w:cs="Arial"/>
          <w:lang w:val="uz-Cyrl-UZ"/>
        </w:rPr>
        <w:t>3</w:t>
      </w:r>
      <w:r w:rsidRPr="006E101B">
        <w:rPr>
          <w:rFonts w:ascii="Arial" w:hAnsi="Arial" w:cs="Arial"/>
          <w:lang w:val="uz-Cyrl-UZ"/>
        </w:rPr>
        <w:t xml:space="preserve"> prigovora i žalbi. Najviše prigovora (12) upućen</w:t>
      </w:r>
      <w:r w:rsidR="004F4489" w:rsidRPr="006E101B">
        <w:rPr>
          <w:rFonts w:ascii="Arial" w:hAnsi="Arial" w:cs="Arial"/>
          <w:lang w:val="uz-Cyrl-UZ"/>
        </w:rPr>
        <w:t>o</w:t>
      </w:r>
      <w:r w:rsidRPr="006E101B">
        <w:rPr>
          <w:rFonts w:ascii="Arial" w:hAnsi="Arial" w:cs="Arial"/>
          <w:lang w:val="uz-Cyrl-UZ"/>
        </w:rPr>
        <w:t xml:space="preserve"> je Komisiji za pre</w:t>
      </w:r>
      <w:r w:rsidR="009B1C9C" w:rsidRPr="006E101B">
        <w:rPr>
          <w:rFonts w:ascii="Arial" w:hAnsi="Arial" w:cs="Arial"/>
          <w:lang w:val="uz-Cyrl-UZ"/>
        </w:rPr>
        <w:t>d</w:t>
      </w:r>
      <w:r w:rsidRPr="006E101B">
        <w:rPr>
          <w:rFonts w:ascii="Arial" w:hAnsi="Arial" w:cs="Arial"/>
          <w:lang w:val="uz-Cyrl-UZ"/>
        </w:rPr>
        <w:t>stavke i prigovore RTCG. Usvojeno je</w:t>
      </w:r>
      <w:r w:rsidR="009839C2" w:rsidRPr="006E101B">
        <w:rPr>
          <w:rFonts w:ascii="Arial" w:hAnsi="Arial" w:cs="Arial"/>
          <w:lang w:val="uz-Cyrl-UZ"/>
        </w:rPr>
        <w:t xml:space="preserve"> ukupno</w:t>
      </w:r>
      <w:r w:rsidRPr="006E101B">
        <w:rPr>
          <w:rFonts w:ascii="Arial" w:hAnsi="Arial" w:cs="Arial"/>
          <w:lang w:val="uz-Cyrl-UZ"/>
        </w:rPr>
        <w:t xml:space="preserve"> 1</w:t>
      </w:r>
      <w:r w:rsidR="00D81206" w:rsidRPr="006E101B">
        <w:rPr>
          <w:rFonts w:ascii="Arial" w:hAnsi="Arial" w:cs="Arial"/>
          <w:lang w:val="uz-Cyrl-UZ"/>
        </w:rPr>
        <w:t>0</w:t>
      </w:r>
      <w:r w:rsidRPr="006E101B">
        <w:rPr>
          <w:rFonts w:ascii="Arial" w:hAnsi="Arial" w:cs="Arial"/>
          <w:lang w:val="uz-Cyrl-UZ"/>
        </w:rPr>
        <w:t xml:space="preserve"> prigovora i žalbi, a ostal</w:t>
      </w:r>
      <w:r w:rsidR="009839C2" w:rsidRPr="006E101B">
        <w:rPr>
          <w:rFonts w:ascii="Arial" w:hAnsi="Arial" w:cs="Arial"/>
          <w:lang w:val="uz-Cyrl-UZ"/>
        </w:rPr>
        <w:t>i</w:t>
      </w:r>
      <w:r w:rsidRPr="006E101B">
        <w:rPr>
          <w:rFonts w:ascii="Arial" w:hAnsi="Arial" w:cs="Arial"/>
          <w:lang w:val="uz-Cyrl-UZ"/>
        </w:rPr>
        <w:t xml:space="preserve"> su odbijen</w:t>
      </w:r>
      <w:r w:rsidR="009839C2" w:rsidRPr="006E101B">
        <w:rPr>
          <w:rFonts w:ascii="Arial" w:hAnsi="Arial" w:cs="Arial"/>
          <w:lang w:val="uz-Cyrl-UZ"/>
        </w:rPr>
        <w:t>i</w:t>
      </w:r>
      <w:r w:rsidRPr="006E101B">
        <w:rPr>
          <w:rFonts w:ascii="Arial" w:hAnsi="Arial" w:cs="Arial"/>
          <w:lang w:val="uz-Cyrl-UZ"/>
        </w:rPr>
        <w:t>,</w:t>
      </w:r>
      <w:r w:rsidR="009B1C9C" w:rsidRPr="006E101B">
        <w:rPr>
          <w:rFonts w:ascii="Arial" w:hAnsi="Arial" w:cs="Arial"/>
          <w:lang w:val="uz-Cyrl-UZ"/>
        </w:rPr>
        <w:t xml:space="preserve"> </w:t>
      </w:r>
      <w:r w:rsidRPr="006E101B">
        <w:rPr>
          <w:rFonts w:ascii="Arial" w:hAnsi="Arial" w:cs="Arial"/>
          <w:lang w:val="uz-Cyrl-UZ"/>
        </w:rPr>
        <w:t>četiri iz formalnih razloga.</w:t>
      </w:r>
    </w:p>
    <w:p w:rsidR="003F65FF" w:rsidRPr="006E101B" w:rsidRDefault="003F65FF" w:rsidP="009B2836">
      <w:pPr>
        <w:jc w:val="both"/>
        <w:rPr>
          <w:rFonts w:ascii="Arial" w:hAnsi="Arial" w:cs="Arial"/>
          <w:lang w:val="uz-Cyrl-UZ"/>
        </w:rPr>
      </w:pPr>
      <w:r w:rsidRPr="006E101B">
        <w:rPr>
          <w:rFonts w:ascii="Arial" w:hAnsi="Arial" w:cs="Arial"/>
          <w:lang w:val="uz-Cyrl-UZ"/>
        </w:rPr>
        <w:t>Državni funkcioneri su podnijeli 26 prigovora i žalbi, od čega je usvojeno samo šest (6).</w:t>
      </w:r>
      <w:r w:rsidR="00E00F36" w:rsidRPr="006E101B">
        <w:rPr>
          <w:rFonts w:ascii="Arial" w:hAnsi="Arial" w:cs="Arial"/>
          <w:lang w:val="uz-Cyrl-UZ"/>
        </w:rPr>
        <w:t xml:space="preserve"> Među odbijenim prigovorima je 10 koje je Komisiji za prestavke i prigovore RTCG u ime potpredsjednika Vlade Crne Gore Petra Ivanovića podnio njegov kabinet. Svi prigovori potpredsjednika Vlade su podnijeti zbog neobjavljivanja informacija o njegovim političkim aktivnostima na terenu.</w:t>
      </w:r>
    </w:p>
    <w:p w:rsidR="00A5484F" w:rsidRPr="006E101B" w:rsidRDefault="00A5484F" w:rsidP="009B2836">
      <w:pPr>
        <w:jc w:val="both"/>
        <w:rPr>
          <w:rFonts w:ascii="Arial" w:hAnsi="Arial" w:cs="Arial"/>
          <w:lang w:val="uz-Cyrl-UZ"/>
        </w:rPr>
      </w:pPr>
      <w:r w:rsidRPr="006E101B">
        <w:rPr>
          <w:rFonts w:ascii="Arial" w:hAnsi="Arial" w:cs="Arial"/>
          <w:lang w:val="uz-Cyrl-UZ"/>
        </w:rPr>
        <w:t>Nevladine organizacije</w:t>
      </w:r>
      <w:r w:rsidR="00BC5E99" w:rsidRPr="006E101B">
        <w:rPr>
          <w:rFonts w:ascii="Arial" w:hAnsi="Arial" w:cs="Arial"/>
          <w:lang w:val="uz-Cyrl-UZ"/>
        </w:rPr>
        <w:t xml:space="preserve"> (NVO)</w:t>
      </w:r>
      <w:r w:rsidR="00FF02C3" w:rsidRPr="006E101B">
        <w:rPr>
          <w:rFonts w:ascii="Arial" w:hAnsi="Arial" w:cs="Arial"/>
          <w:lang w:val="uz-Cyrl-UZ"/>
        </w:rPr>
        <w:t xml:space="preserve"> su </w:t>
      </w:r>
      <w:r w:rsidRPr="006E101B">
        <w:rPr>
          <w:rFonts w:ascii="Arial" w:hAnsi="Arial" w:cs="Arial"/>
          <w:lang w:val="uz-Cyrl-UZ"/>
        </w:rPr>
        <w:t>podnijel</w:t>
      </w:r>
      <w:r w:rsidR="00FF02C3" w:rsidRPr="006E101B">
        <w:rPr>
          <w:rFonts w:ascii="Arial" w:hAnsi="Arial" w:cs="Arial"/>
          <w:lang w:val="uz-Cyrl-UZ"/>
        </w:rPr>
        <w:t>e</w:t>
      </w:r>
      <w:r w:rsidRPr="006E101B">
        <w:rPr>
          <w:rFonts w:ascii="Arial" w:hAnsi="Arial" w:cs="Arial"/>
          <w:lang w:val="uz-Cyrl-UZ"/>
        </w:rPr>
        <w:t xml:space="preserve"> </w:t>
      </w:r>
      <w:r w:rsidR="001A3AB8" w:rsidRPr="006E101B">
        <w:rPr>
          <w:rFonts w:ascii="Arial" w:hAnsi="Arial" w:cs="Arial"/>
          <w:lang w:val="uz-Cyrl-UZ"/>
        </w:rPr>
        <w:t>2</w:t>
      </w:r>
      <w:r w:rsidR="003F65FF" w:rsidRPr="006E101B">
        <w:rPr>
          <w:rFonts w:ascii="Arial" w:hAnsi="Arial" w:cs="Arial"/>
          <w:lang w:val="uz-Cyrl-UZ"/>
        </w:rPr>
        <w:t>4</w:t>
      </w:r>
      <w:r w:rsidR="001A3AB8" w:rsidRPr="006E101B">
        <w:rPr>
          <w:rFonts w:ascii="Arial" w:hAnsi="Arial" w:cs="Arial"/>
          <w:lang w:val="uz-Cyrl-UZ"/>
        </w:rPr>
        <w:t xml:space="preserve"> </w:t>
      </w:r>
      <w:r w:rsidRPr="006E101B">
        <w:rPr>
          <w:rFonts w:ascii="Arial" w:hAnsi="Arial" w:cs="Arial"/>
          <w:lang w:val="uz-Cyrl-UZ"/>
        </w:rPr>
        <w:t xml:space="preserve">prigovora i žalbe, </w:t>
      </w:r>
      <w:r w:rsidR="003F65FF" w:rsidRPr="006E101B">
        <w:rPr>
          <w:rFonts w:ascii="Arial" w:hAnsi="Arial" w:cs="Arial"/>
          <w:lang w:val="uz-Cyrl-UZ"/>
        </w:rPr>
        <w:t xml:space="preserve">od čega je </w:t>
      </w:r>
      <w:r w:rsidRPr="006E101B">
        <w:rPr>
          <w:rFonts w:ascii="Arial" w:hAnsi="Arial" w:cs="Arial"/>
          <w:lang w:val="uz-Cyrl-UZ"/>
        </w:rPr>
        <w:t>usvojeno 17</w:t>
      </w:r>
      <w:r w:rsidR="00E00F36" w:rsidRPr="006E101B">
        <w:rPr>
          <w:rFonts w:ascii="Arial" w:hAnsi="Arial" w:cs="Arial"/>
          <w:lang w:val="uz-Cyrl-UZ"/>
        </w:rPr>
        <w:t xml:space="preserve">, a </w:t>
      </w:r>
      <w:r w:rsidR="006443F1" w:rsidRPr="006E101B">
        <w:rPr>
          <w:rFonts w:ascii="Arial" w:hAnsi="Arial" w:cs="Arial"/>
          <w:lang w:val="uz-Cyrl-UZ"/>
        </w:rPr>
        <w:t xml:space="preserve">NVO </w:t>
      </w:r>
      <w:r w:rsidR="00E00F36" w:rsidRPr="006E101B">
        <w:rPr>
          <w:rFonts w:ascii="Arial" w:hAnsi="Arial" w:cs="Arial"/>
          <w:lang w:val="uz-Cyrl-UZ"/>
        </w:rPr>
        <w:t>aktivisti</w:t>
      </w:r>
      <w:r w:rsidR="006443F1" w:rsidRPr="006E101B">
        <w:rPr>
          <w:rFonts w:ascii="Arial" w:hAnsi="Arial" w:cs="Arial"/>
          <w:lang w:val="uz-Cyrl-UZ"/>
        </w:rPr>
        <w:t xml:space="preserve">/akivistkinje </w:t>
      </w:r>
      <w:r w:rsidR="00E00F36" w:rsidRPr="006E101B">
        <w:rPr>
          <w:rFonts w:ascii="Arial" w:hAnsi="Arial" w:cs="Arial"/>
          <w:lang w:val="uz-Cyrl-UZ"/>
        </w:rPr>
        <w:t>su  samostalno podnijeli još 11, od čega su sam tri (3) usvojene.</w:t>
      </w:r>
      <w:r w:rsidR="00C927B0" w:rsidRPr="006E101B">
        <w:rPr>
          <w:rFonts w:ascii="Arial" w:hAnsi="Arial" w:cs="Arial"/>
          <w:lang w:val="uz-Cyrl-UZ"/>
        </w:rPr>
        <w:t xml:space="preserve"> </w:t>
      </w:r>
    </w:p>
    <w:p w:rsidR="00E00F36" w:rsidRPr="006E101B" w:rsidRDefault="00E00F36" w:rsidP="009B2836">
      <w:pPr>
        <w:jc w:val="both"/>
        <w:rPr>
          <w:rFonts w:ascii="Arial" w:hAnsi="Arial" w:cs="Arial"/>
          <w:lang w:val="uz-Cyrl-UZ"/>
        </w:rPr>
      </w:pPr>
      <w:r w:rsidRPr="006E101B">
        <w:rPr>
          <w:rFonts w:ascii="Arial" w:hAnsi="Arial" w:cs="Arial"/>
          <w:lang w:val="uz-Cyrl-UZ"/>
        </w:rPr>
        <w:t xml:space="preserve">Državni organi </w:t>
      </w:r>
      <w:r w:rsidR="006443F1" w:rsidRPr="006E101B">
        <w:rPr>
          <w:rFonts w:ascii="Arial" w:hAnsi="Arial" w:cs="Arial"/>
          <w:lang w:val="uz-Cyrl-UZ"/>
        </w:rPr>
        <w:t xml:space="preserve">(Ministarstvo poljoprivrede i ruralnog razvoja, Ministarstvo unutrašnjih poslova, Uprava policije...) </w:t>
      </w:r>
      <w:r w:rsidRPr="006E101B">
        <w:rPr>
          <w:rFonts w:ascii="Arial" w:hAnsi="Arial" w:cs="Arial"/>
          <w:lang w:val="uz-Cyrl-UZ"/>
        </w:rPr>
        <w:t xml:space="preserve">su podnijeli ukupno 12 prigovora i žalbi, od čega je polovina usvojena. </w:t>
      </w:r>
    </w:p>
    <w:p w:rsidR="00E00F36" w:rsidRPr="006E101B" w:rsidRDefault="00E00F36" w:rsidP="009B2836">
      <w:pPr>
        <w:jc w:val="both"/>
        <w:rPr>
          <w:rFonts w:ascii="Arial" w:hAnsi="Arial" w:cs="Arial"/>
          <w:lang w:val="uz-Cyrl-UZ"/>
        </w:rPr>
      </w:pPr>
    </w:p>
    <w:p w:rsidR="008A15F4" w:rsidRPr="006E101B" w:rsidRDefault="009B1C9C" w:rsidP="009B2836">
      <w:pPr>
        <w:jc w:val="both"/>
        <w:rPr>
          <w:rFonts w:ascii="Arial" w:hAnsi="Arial" w:cs="Arial"/>
          <w:lang w:val="uz-Cyrl-UZ"/>
        </w:rPr>
      </w:pPr>
      <w:r w:rsidRPr="006E101B">
        <w:rPr>
          <w:rFonts w:ascii="Arial" w:hAnsi="Arial" w:cs="Arial"/>
          <w:lang w:val="uz-Cyrl-UZ"/>
        </w:rPr>
        <w:t>Ostali</w:t>
      </w:r>
      <w:r w:rsidR="00E00F36" w:rsidRPr="006E101B">
        <w:rPr>
          <w:rFonts w:ascii="Arial" w:hAnsi="Arial" w:cs="Arial"/>
          <w:lang w:val="uz-Cyrl-UZ"/>
        </w:rPr>
        <w:t>, kojoj pripada šarolika grupa</w:t>
      </w:r>
      <w:r w:rsidR="006443F1" w:rsidRPr="006E101B">
        <w:rPr>
          <w:rFonts w:ascii="Arial" w:hAnsi="Arial" w:cs="Arial"/>
          <w:lang w:val="uz-Cyrl-UZ"/>
        </w:rPr>
        <w:t xml:space="preserve"> građana/ki, poslovnih ljudi i osoba raznih profesija</w:t>
      </w:r>
      <w:r w:rsidR="00CD7B9B" w:rsidRPr="006E101B">
        <w:rPr>
          <w:rFonts w:ascii="Arial" w:hAnsi="Arial" w:cs="Arial"/>
          <w:lang w:val="uz-Cyrl-UZ"/>
        </w:rPr>
        <w:t>,</w:t>
      </w:r>
      <w:r w:rsidR="00E00F36" w:rsidRPr="006E101B">
        <w:rPr>
          <w:rFonts w:ascii="Arial" w:hAnsi="Arial" w:cs="Arial"/>
          <w:lang w:val="uz-Cyrl-UZ"/>
        </w:rPr>
        <w:t xml:space="preserve"> </w:t>
      </w:r>
      <w:r w:rsidR="001A3AB8" w:rsidRPr="006E101B">
        <w:rPr>
          <w:rFonts w:ascii="Arial" w:hAnsi="Arial" w:cs="Arial"/>
          <w:lang w:val="uz-Cyrl-UZ"/>
        </w:rPr>
        <w:t>podnijeli</w:t>
      </w:r>
      <w:r w:rsidR="00CD7B9B" w:rsidRPr="006E101B">
        <w:rPr>
          <w:rFonts w:ascii="Arial" w:hAnsi="Arial" w:cs="Arial"/>
          <w:lang w:val="uz-Cyrl-UZ"/>
        </w:rPr>
        <w:t xml:space="preserve"> su</w:t>
      </w:r>
      <w:r w:rsidR="001A3AB8" w:rsidRPr="006E101B">
        <w:rPr>
          <w:rFonts w:ascii="Arial" w:hAnsi="Arial" w:cs="Arial"/>
          <w:lang w:val="uz-Cyrl-UZ"/>
        </w:rPr>
        <w:t xml:space="preserve"> </w:t>
      </w:r>
      <w:r w:rsidR="006443F1" w:rsidRPr="006E101B">
        <w:rPr>
          <w:rFonts w:ascii="Arial" w:hAnsi="Arial" w:cs="Arial"/>
          <w:lang w:val="uz-Cyrl-UZ"/>
        </w:rPr>
        <w:t>48</w:t>
      </w:r>
      <w:r w:rsidR="001A3AB8" w:rsidRPr="006E101B">
        <w:rPr>
          <w:rFonts w:ascii="Arial" w:hAnsi="Arial" w:cs="Arial"/>
          <w:lang w:val="uz-Cyrl-UZ"/>
        </w:rPr>
        <w:t xml:space="preserve"> prigovora i žalb</w:t>
      </w:r>
      <w:r w:rsidR="006443F1" w:rsidRPr="006E101B">
        <w:rPr>
          <w:rFonts w:ascii="Arial" w:hAnsi="Arial" w:cs="Arial"/>
          <w:lang w:val="uz-Cyrl-UZ"/>
        </w:rPr>
        <w:t>i</w:t>
      </w:r>
      <w:r w:rsidR="001A3AB8" w:rsidRPr="006E101B">
        <w:rPr>
          <w:rFonts w:ascii="Arial" w:hAnsi="Arial" w:cs="Arial"/>
          <w:lang w:val="uz-Cyrl-UZ"/>
        </w:rPr>
        <w:t xml:space="preserve">, od čega su samoregulatorna i regulatorna tijela usvojila </w:t>
      </w:r>
      <w:r w:rsidR="006443F1" w:rsidRPr="006E101B">
        <w:rPr>
          <w:rFonts w:ascii="Arial" w:hAnsi="Arial" w:cs="Arial"/>
          <w:lang w:val="uz-Cyrl-UZ"/>
        </w:rPr>
        <w:t>32</w:t>
      </w:r>
      <w:r w:rsidR="001A3AB8" w:rsidRPr="006E101B">
        <w:rPr>
          <w:rFonts w:ascii="Arial" w:hAnsi="Arial" w:cs="Arial"/>
          <w:lang w:val="uz-Cyrl-UZ"/>
        </w:rPr>
        <w:t xml:space="preserve">, a </w:t>
      </w:r>
      <w:r w:rsidR="009839C2" w:rsidRPr="006E101B">
        <w:rPr>
          <w:rFonts w:ascii="Arial" w:hAnsi="Arial" w:cs="Arial"/>
          <w:lang w:val="uz-Cyrl-UZ"/>
        </w:rPr>
        <w:t xml:space="preserve">odbacila </w:t>
      </w:r>
      <w:r w:rsidR="00A8259A" w:rsidRPr="006E101B">
        <w:rPr>
          <w:rFonts w:ascii="Arial" w:hAnsi="Arial" w:cs="Arial"/>
          <w:lang w:val="uz-Cyrl-UZ"/>
        </w:rPr>
        <w:t>1</w:t>
      </w:r>
      <w:r w:rsidR="008029A9" w:rsidRPr="006E101B">
        <w:rPr>
          <w:rFonts w:ascii="Arial" w:hAnsi="Arial" w:cs="Arial"/>
          <w:lang w:val="uz-Cyrl-UZ"/>
        </w:rPr>
        <w:t>6</w:t>
      </w:r>
      <w:r w:rsidR="001A3AB8" w:rsidRPr="006E101B">
        <w:rPr>
          <w:rFonts w:ascii="Arial" w:hAnsi="Arial" w:cs="Arial"/>
          <w:lang w:val="uz-Cyrl-UZ"/>
        </w:rPr>
        <w:t xml:space="preserve">. </w:t>
      </w:r>
    </w:p>
    <w:p w:rsidR="00813D0D" w:rsidRPr="006E101B" w:rsidRDefault="00813D0D" w:rsidP="009B2836">
      <w:pPr>
        <w:jc w:val="both"/>
        <w:rPr>
          <w:rFonts w:ascii="Arial" w:hAnsi="Arial" w:cs="Arial"/>
          <w:lang w:val="uz-Cyrl-UZ"/>
        </w:rPr>
      </w:pPr>
    </w:p>
    <w:tbl>
      <w:tblPr>
        <w:tblStyle w:val="GridTable5Dark-Accent21"/>
        <w:tblW w:w="0" w:type="auto"/>
        <w:tblLook w:val="04A0" w:firstRow="1" w:lastRow="0" w:firstColumn="1" w:lastColumn="0" w:noHBand="0" w:noVBand="1"/>
      </w:tblPr>
      <w:tblGrid>
        <w:gridCol w:w="2073"/>
        <w:gridCol w:w="1781"/>
        <w:gridCol w:w="1320"/>
        <w:gridCol w:w="1303"/>
      </w:tblGrid>
      <w:tr w:rsidR="008C2017" w:rsidRPr="006E101B" w:rsidTr="00813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C2017" w:rsidP="009B2836">
            <w:pPr>
              <w:jc w:val="both"/>
              <w:rPr>
                <w:rFonts w:ascii="Arial" w:hAnsi="Arial" w:cs="Arial"/>
                <w:color w:val="auto"/>
                <w:lang w:val="uz-Cyrl-UZ"/>
              </w:rPr>
            </w:pPr>
            <w:r w:rsidRPr="006E101B">
              <w:rPr>
                <w:rFonts w:ascii="Arial" w:hAnsi="Arial" w:cs="Arial"/>
                <w:color w:val="auto"/>
                <w:lang w:val="uz-Cyrl-UZ"/>
              </w:rPr>
              <w:t>Podnosioci žalbi/prigovora</w:t>
            </w:r>
          </w:p>
        </w:tc>
        <w:tc>
          <w:tcPr>
            <w:tcW w:w="1731" w:type="dxa"/>
          </w:tcPr>
          <w:p w:rsidR="008C2017" w:rsidRPr="006E101B" w:rsidRDefault="008C2017" w:rsidP="009B2836">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uz-Cyrl-UZ"/>
              </w:rPr>
            </w:pPr>
            <w:r w:rsidRPr="006E101B">
              <w:rPr>
                <w:rFonts w:ascii="Arial" w:hAnsi="Arial" w:cs="Arial"/>
                <w:color w:val="auto"/>
                <w:lang w:val="uz-Cyrl-UZ"/>
              </w:rPr>
              <w:t>Ukupno žalbi/prigovora</w:t>
            </w:r>
          </w:p>
        </w:tc>
        <w:tc>
          <w:tcPr>
            <w:tcW w:w="1320" w:type="dxa"/>
          </w:tcPr>
          <w:p w:rsidR="008C2017" w:rsidRPr="006E101B" w:rsidRDefault="008C2017" w:rsidP="009B2836">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uz-Cyrl-UZ"/>
              </w:rPr>
            </w:pPr>
            <w:r w:rsidRPr="006E101B">
              <w:rPr>
                <w:rFonts w:ascii="Arial" w:hAnsi="Arial" w:cs="Arial"/>
                <w:color w:val="auto"/>
                <w:lang w:val="uz-Cyrl-UZ"/>
              </w:rPr>
              <w:t>Usvojen</w:t>
            </w:r>
            <w:r w:rsidR="009839C2" w:rsidRPr="006E101B">
              <w:rPr>
                <w:rFonts w:ascii="Arial" w:hAnsi="Arial" w:cs="Arial"/>
                <w:color w:val="auto"/>
                <w:lang w:val="uz-Cyrl-UZ"/>
              </w:rPr>
              <w:t>o</w:t>
            </w:r>
          </w:p>
        </w:tc>
        <w:tc>
          <w:tcPr>
            <w:tcW w:w="1303" w:type="dxa"/>
          </w:tcPr>
          <w:p w:rsidR="008C2017" w:rsidRPr="006E101B" w:rsidRDefault="008C2017" w:rsidP="009B2836">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uz-Cyrl-UZ"/>
              </w:rPr>
            </w:pPr>
            <w:r w:rsidRPr="006E101B">
              <w:rPr>
                <w:rFonts w:ascii="Arial" w:hAnsi="Arial" w:cs="Arial"/>
                <w:color w:val="auto"/>
                <w:lang w:val="uz-Cyrl-UZ"/>
              </w:rPr>
              <w:t>Odbijen</w:t>
            </w:r>
            <w:r w:rsidR="009839C2" w:rsidRPr="006E101B">
              <w:rPr>
                <w:rFonts w:ascii="Arial" w:hAnsi="Arial" w:cs="Arial"/>
                <w:color w:val="auto"/>
                <w:lang w:val="uz-Cyrl-UZ"/>
              </w:rPr>
              <w:t>o</w:t>
            </w:r>
          </w:p>
        </w:tc>
      </w:tr>
      <w:tr w:rsidR="008C2017" w:rsidRPr="006E101B" w:rsidTr="0081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13D0D" w:rsidP="009B2836">
            <w:pPr>
              <w:jc w:val="both"/>
              <w:rPr>
                <w:rFonts w:ascii="Arial" w:hAnsi="Arial" w:cs="Arial"/>
                <w:color w:val="auto"/>
                <w:lang w:val="uz-Cyrl-UZ"/>
              </w:rPr>
            </w:pPr>
            <w:r w:rsidRPr="006E101B">
              <w:rPr>
                <w:rFonts w:ascii="Arial" w:hAnsi="Arial" w:cs="Arial"/>
                <w:color w:val="auto"/>
                <w:lang w:val="uz-Cyrl-UZ"/>
              </w:rPr>
              <w:t>Medijski profesionalci</w:t>
            </w:r>
          </w:p>
        </w:tc>
        <w:tc>
          <w:tcPr>
            <w:tcW w:w="1731" w:type="dxa"/>
          </w:tcPr>
          <w:p w:rsidR="008C2017" w:rsidRPr="006E101B" w:rsidRDefault="00813D0D" w:rsidP="009B283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 xml:space="preserve"> 3</w:t>
            </w:r>
            <w:r w:rsidR="008029A9" w:rsidRPr="006E101B">
              <w:rPr>
                <w:rFonts w:ascii="Arial" w:hAnsi="Arial" w:cs="Arial"/>
                <w:b/>
                <w:lang w:val="uz-Cyrl-UZ"/>
              </w:rPr>
              <w:t>8</w:t>
            </w:r>
          </w:p>
        </w:tc>
        <w:tc>
          <w:tcPr>
            <w:tcW w:w="1320" w:type="dxa"/>
          </w:tcPr>
          <w:p w:rsidR="008C2017" w:rsidRPr="006E101B" w:rsidRDefault="00813D0D" w:rsidP="009B283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 xml:space="preserve"> 1</w:t>
            </w:r>
            <w:r w:rsidR="008029A9" w:rsidRPr="006E101B">
              <w:rPr>
                <w:rFonts w:ascii="Arial" w:hAnsi="Arial" w:cs="Arial"/>
                <w:b/>
                <w:lang w:val="uz-Cyrl-UZ"/>
              </w:rPr>
              <w:t>1</w:t>
            </w:r>
          </w:p>
        </w:tc>
        <w:tc>
          <w:tcPr>
            <w:tcW w:w="1303" w:type="dxa"/>
          </w:tcPr>
          <w:p w:rsidR="008C2017" w:rsidRPr="006E101B" w:rsidRDefault="00813D0D" w:rsidP="009B2836">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 xml:space="preserve"> 2</w:t>
            </w:r>
            <w:r w:rsidR="008029A9" w:rsidRPr="006E101B">
              <w:rPr>
                <w:rFonts w:ascii="Arial" w:hAnsi="Arial" w:cs="Arial"/>
                <w:b/>
                <w:lang w:val="uz-Cyrl-UZ"/>
              </w:rPr>
              <w:t>7</w:t>
            </w:r>
          </w:p>
        </w:tc>
      </w:tr>
      <w:tr w:rsidR="008C2017" w:rsidRPr="006E101B" w:rsidTr="00813D0D">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C2017" w:rsidP="009B2836">
            <w:pPr>
              <w:jc w:val="both"/>
              <w:rPr>
                <w:rFonts w:ascii="Arial" w:hAnsi="Arial" w:cs="Arial"/>
                <w:color w:val="auto"/>
                <w:lang w:val="uz-Cyrl-UZ"/>
              </w:rPr>
            </w:pPr>
            <w:r w:rsidRPr="006E101B">
              <w:rPr>
                <w:rFonts w:ascii="Arial" w:hAnsi="Arial" w:cs="Arial"/>
                <w:color w:val="auto"/>
                <w:lang w:val="uz-Cyrl-UZ"/>
              </w:rPr>
              <w:t>Političke partije</w:t>
            </w:r>
          </w:p>
        </w:tc>
        <w:tc>
          <w:tcPr>
            <w:tcW w:w="1731" w:type="dxa"/>
          </w:tcPr>
          <w:p w:rsidR="008C2017" w:rsidRPr="006E101B" w:rsidRDefault="008C2017"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3</w:t>
            </w:r>
            <w:r w:rsidR="008029A9" w:rsidRPr="006E101B">
              <w:rPr>
                <w:rFonts w:ascii="Arial" w:hAnsi="Arial" w:cs="Arial"/>
                <w:b/>
                <w:lang w:val="uz-Cyrl-UZ"/>
              </w:rPr>
              <w:t>3</w:t>
            </w:r>
          </w:p>
        </w:tc>
        <w:tc>
          <w:tcPr>
            <w:tcW w:w="1320" w:type="dxa"/>
          </w:tcPr>
          <w:p w:rsidR="008C2017" w:rsidRPr="006E101B" w:rsidRDefault="008C2017"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1</w:t>
            </w:r>
            <w:r w:rsidR="008029A9" w:rsidRPr="006E101B">
              <w:rPr>
                <w:rFonts w:ascii="Arial" w:hAnsi="Arial" w:cs="Arial"/>
                <w:b/>
                <w:lang w:val="uz-Cyrl-UZ"/>
              </w:rPr>
              <w:t>0</w:t>
            </w:r>
          </w:p>
        </w:tc>
        <w:tc>
          <w:tcPr>
            <w:tcW w:w="1303" w:type="dxa"/>
          </w:tcPr>
          <w:p w:rsidR="008C2017" w:rsidRPr="006E101B" w:rsidRDefault="008C2017"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2</w:t>
            </w:r>
            <w:r w:rsidR="008029A9" w:rsidRPr="006E101B">
              <w:rPr>
                <w:rFonts w:ascii="Arial" w:hAnsi="Arial" w:cs="Arial"/>
                <w:b/>
                <w:lang w:val="uz-Cyrl-UZ"/>
              </w:rPr>
              <w:t>3</w:t>
            </w:r>
          </w:p>
        </w:tc>
      </w:tr>
      <w:tr w:rsidR="008C2017" w:rsidRPr="006E101B" w:rsidTr="0081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029A9" w:rsidP="009B2836">
            <w:pPr>
              <w:jc w:val="both"/>
              <w:rPr>
                <w:rFonts w:ascii="Arial" w:hAnsi="Arial" w:cs="Arial"/>
                <w:color w:val="auto"/>
                <w:lang w:val="uz-Cyrl-UZ"/>
              </w:rPr>
            </w:pPr>
            <w:r w:rsidRPr="006E101B">
              <w:rPr>
                <w:rFonts w:ascii="Arial" w:hAnsi="Arial" w:cs="Arial"/>
                <w:color w:val="auto"/>
                <w:lang w:val="uz-Cyrl-UZ"/>
              </w:rPr>
              <w:t>Državni funkcioneri</w:t>
            </w:r>
          </w:p>
        </w:tc>
        <w:tc>
          <w:tcPr>
            <w:tcW w:w="1731" w:type="dxa"/>
          </w:tcPr>
          <w:p w:rsidR="008C2017" w:rsidRPr="006E101B" w:rsidRDefault="008029A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26</w:t>
            </w:r>
          </w:p>
        </w:tc>
        <w:tc>
          <w:tcPr>
            <w:tcW w:w="1320" w:type="dxa"/>
          </w:tcPr>
          <w:p w:rsidR="008C2017" w:rsidRPr="006E101B" w:rsidRDefault="008029A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6</w:t>
            </w:r>
          </w:p>
        </w:tc>
        <w:tc>
          <w:tcPr>
            <w:tcW w:w="1303" w:type="dxa"/>
          </w:tcPr>
          <w:p w:rsidR="008C2017" w:rsidRPr="006E101B" w:rsidRDefault="008029A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20</w:t>
            </w:r>
          </w:p>
        </w:tc>
      </w:tr>
      <w:tr w:rsidR="008C2017" w:rsidRPr="006E101B" w:rsidTr="00813D0D">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029A9" w:rsidP="009B2836">
            <w:pPr>
              <w:jc w:val="both"/>
              <w:rPr>
                <w:rFonts w:ascii="Arial" w:hAnsi="Arial" w:cs="Arial"/>
                <w:color w:val="auto"/>
                <w:lang w:val="uz-Cyrl-UZ"/>
              </w:rPr>
            </w:pPr>
            <w:r w:rsidRPr="006E101B">
              <w:rPr>
                <w:rFonts w:ascii="Arial" w:hAnsi="Arial" w:cs="Arial"/>
                <w:color w:val="auto"/>
                <w:lang w:val="uz-Cyrl-UZ"/>
              </w:rPr>
              <w:t>NVO</w:t>
            </w:r>
          </w:p>
        </w:tc>
        <w:tc>
          <w:tcPr>
            <w:tcW w:w="1731" w:type="dxa"/>
          </w:tcPr>
          <w:p w:rsidR="008C2017" w:rsidRPr="006E101B" w:rsidRDefault="008029A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2</w:t>
            </w:r>
            <w:r w:rsidR="00402890" w:rsidRPr="006E101B">
              <w:rPr>
                <w:rFonts w:ascii="Arial" w:hAnsi="Arial" w:cs="Arial"/>
                <w:b/>
                <w:lang w:val="uz-Cyrl-UZ"/>
              </w:rPr>
              <w:t>5</w:t>
            </w:r>
          </w:p>
        </w:tc>
        <w:tc>
          <w:tcPr>
            <w:tcW w:w="1320" w:type="dxa"/>
          </w:tcPr>
          <w:p w:rsidR="008C2017" w:rsidRPr="006E101B" w:rsidRDefault="00402890"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18</w:t>
            </w:r>
          </w:p>
        </w:tc>
        <w:tc>
          <w:tcPr>
            <w:tcW w:w="1303" w:type="dxa"/>
          </w:tcPr>
          <w:p w:rsidR="008C2017" w:rsidRPr="006E101B" w:rsidRDefault="008029A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7</w:t>
            </w:r>
          </w:p>
        </w:tc>
      </w:tr>
      <w:tr w:rsidR="008C2017" w:rsidRPr="006E101B" w:rsidTr="0081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C2017" w:rsidP="009B2836">
            <w:pPr>
              <w:jc w:val="both"/>
              <w:rPr>
                <w:rFonts w:ascii="Arial" w:hAnsi="Arial" w:cs="Arial"/>
                <w:color w:val="auto"/>
                <w:lang w:val="uz-Cyrl-UZ"/>
              </w:rPr>
            </w:pPr>
            <w:r w:rsidRPr="006E101B">
              <w:rPr>
                <w:rFonts w:ascii="Arial" w:hAnsi="Arial" w:cs="Arial"/>
                <w:color w:val="auto"/>
                <w:lang w:val="uz-Cyrl-UZ"/>
              </w:rPr>
              <w:t>Državni organi</w:t>
            </w:r>
          </w:p>
        </w:tc>
        <w:tc>
          <w:tcPr>
            <w:tcW w:w="1731" w:type="dxa"/>
          </w:tcPr>
          <w:p w:rsidR="008C2017" w:rsidRPr="006E101B" w:rsidRDefault="008C2017"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12</w:t>
            </w:r>
          </w:p>
        </w:tc>
        <w:tc>
          <w:tcPr>
            <w:tcW w:w="1320" w:type="dxa"/>
          </w:tcPr>
          <w:p w:rsidR="008C2017" w:rsidRPr="006E101B" w:rsidRDefault="008C2017"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6</w:t>
            </w:r>
          </w:p>
        </w:tc>
        <w:tc>
          <w:tcPr>
            <w:tcW w:w="1303" w:type="dxa"/>
          </w:tcPr>
          <w:p w:rsidR="008C2017" w:rsidRPr="006E101B" w:rsidRDefault="008C2017"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6</w:t>
            </w:r>
          </w:p>
        </w:tc>
      </w:tr>
      <w:tr w:rsidR="008C2017" w:rsidRPr="006E101B" w:rsidTr="00813D0D">
        <w:tc>
          <w:tcPr>
            <w:cnfStyle w:val="001000000000" w:firstRow="0" w:lastRow="0" w:firstColumn="1" w:lastColumn="0" w:oddVBand="0" w:evenVBand="0" w:oddHBand="0" w:evenHBand="0" w:firstRowFirstColumn="0" w:firstRowLastColumn="0" w:lastRowFirstColumn="0" w:lastRowLastColumn="0"/>
            <w:tcW w:w="2073" w:type="dxa"/>
          </w:tcPr>
          <w:p w:rsidR="008C2017" w:rsidRPr="006E101B" w:rsidRDefault="008029A9" w:rsidP="009B2836">
            <w:pPr>
              <w:jc w:val="both"/>
              <w:rPr>
                <w:rFonts w:ascii="Arial" w:hAnsi="Arial" w:cs="Arial"/>
                <w:color w:val="auto"/>
                <w:lang w:val="uz-Cyrl-UZ"/>
              </w:rPr>
            </w:pPr>
            <w:r w:rsidRPr="006E101B">
              <w:rPr>
                <w:rFonts w:ascii="Arial" w:hAnsi="Arial" w:cs="Arial"/>
                <w:color w:val="auto"/>
                <w:lang w:val="uz-Cyrl-UZ"/>
              </w:rPr>
              <w:t xml:space="preserve">NVO </w:t>
            </w:r>
            <w:r w:rsidR="008C2017" w:rsidRPr="006E101B">
              <w:rPr>
                <w:rFonts w:ascii="Arial" w:hAnsi="Arial" w:cs="Arial"/>
                <w:color w:val="auto"/>
                <w:lang w:val="uz-Cyrl-UZ"/>
              </w:rPr>
              <w:t>aktivisti</w:t>
            </w:r>
          </w:p>
        </w:tc>
        <w:tc>
          <w:tcPr>
            <w:tcW w:w="1731" w:type="dxa"/>
          </w:tcPr>
          <w:p w:rsidR="008C2017" w:rsidRPr="006E101B" w:rsidRDefault="008C2017"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11</w:t>
            </w:r>
          </w:p>
        </w:tc>
        <w:tc>
          <w:tcPr>
            <w:tcW w:w="1320" w:type="dxa"/>
          </w:tcPr>
          <w:p w:rsidR="008C2017" w:rsidRPr="006E101B" w:rsidRDefault="008029A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3</w:t>
            </w:r>
          </w:p>
        </w:tc>
        <w:tc>
          <w:tcPr>
            <w:tcW w:w="1303" w:type="dxa"/>
          </w:tcPr>
          <w:p w:rsidR="008C2017" w:rsidRPr="006E101B" w:rsidRDefault="008029A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8</w:t>
            </w:r>
          </w:p>
        </w:tc>
      </w:tr>
      <w:tr w:rsidR="00813D0D" w:rsidRPr="006E101B" w:rsidTr="0081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rsidR="00813D0D" w:rsidRPr="006E101B" w:rsidRDefault="00813D0D" w:rsidP="009B2836">
            <w:pPr>
              <w:jc w:val="both"/>
              <w:rPr>
                <w:rFonts w:ascii="Arial" w:hAnsi="Arial" w:cs="Arial"/>
                <w:color w:val="auto"/>
                <w:lang w:val="uz-Cyrl-UZ"/>
              </w:rPr>
            </w:pPr>
            <w:r w:rsidRPr="006E101B">
              <w:rPr>
                <w:rFonts w:ascii="Arial" w:hAnsi="Arial" w:cs="Arial"/>
                <w:color w:val="auto"/>
                <w:lang w:val="uz-Cyrl-UZ"/>
              </w:rPr>
              <w:t>Ostali</w:t>
            </w:r>
          </w:p>
        </w:tc>
        <w:tc>
          <w:tcPr>
            <w:tcW w:w="1731" w:type="dxa"/>
          </w:tcPr>
          <w:p w:rsidR="00813D0D" w:rsidRPr="006E101B" w:rsidRDefault="00990CE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49</w:t>
            </w:r>
          </w:p>
        </w:tc>
        <w:tc>
          <w:tcPr>
            <w:tcW w:w="1320" w:type="dxa"/>
          </w:tcPr>
          <w:p w:rsidR="00813D0D" w:rsidRPr="006E101B" w:rsidRDefault="008029A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32</w:t>
            </w:r>
          </w:p>
        </w:tc>
        <w:tc>
          <w:tcPr>
            <w:tcW w:w="1303" w:type="dxa"/>
          </w:tcPr>
          <w:p w:rsidR="00813D0D" w:rsidRPr="006E101B" w:rsidRDefault="00990CE9" w:rsidP="009B2836">
            <w:pPr>
              <w:jc w:val="both"/>
              <w:cnfStyle w:val="000000100000" w:firstRow="0" w:lastRow="0" w:firstColumn="0" w:lastColumn="0" w:oddVBand="0" w:evenVBand="0" w:oddHBand="1" w:evenHBand="0" w:firstRowFirstColumn="0" w:firstRowLastColumn="0" w:lastRowFirstColumn="0" w:lastRowLastColumn="0"/>
              <w:rPr>
                <w:rFonts w:ascii="Arial" w:hAnsi="Arial" w:cs="Arial"/>
                <w:b/>
                <w:lang w:val="uz-Cyrl-UZ"/>
              </w:rPr>
            </w:pPr>
            <w:r w:rsidRPr="006E101B">
              <w:rPr>
                <w:rFonts w:ascii="Arial" w:hAnsi="Arial" w:cs="Arial"/>
                <w:b/>
                <w:lang w:val="uz-Cyrl-UZ"/>
              </w:rPr>
              <w:t>17</w:t>
            </w:r>
          </w:p>
        </w:tc>
      </w:tr>
      <w:tr w:rsidR="009839C2" w:rsidRPr="006E101B" w:rsidTr="00813D0D">
        <w:tc>
          <w:tcPr>
            <w:cnfStyle w:val="001000000000" w:firstRow="0" w:lastRow="0" w:firstColumn="1" w:lastColumn="0" w:oddVBand="0" w:evenVBand="0" w:oddHBand="0" w:evenHBand="0" w:firstRowFirstColumn="0" w:firstRowLastColumn="0" w:lastRowFirstColumn="0" w:lastRowLastColumn="0"/>
            <w:tcW w:w="2073" w:type="dxa"/>
          </w:tcPr>
          <w:p w:rsidR="009839C2" w:rsidRPr="006E101B" w:rsidRDefault="009839C2" w:rsidP="009B2836">
            <w:pPr>
              <w:jc w:val="both"/>
              <w:rPr>
                <w:rFonts w:ascii="Arial" w:hAnsi="Arial" w:cs="Arial"/>
                <w:color w:val="auto"/>
                <w:lang w:val="uz-Cyrl-UZ"/>
              </w:rPr>
            </w:pPr>
            <w:r w:rsidRPr="006E101B">
              <w:rPr>
                <w:rFonts w:ascii="Arial" w:hAnsi="Arial" w:cs="Arial"/>
                <w:color w:val="auto"/>
                <w:lang w:val="uz-Cyrl-UZ"/>
              </w:rPr>
              <w:t>UKUPNO</w:t>
            </w:r>
          </w:p>
        </w:tc>
        <w:tc>
          <w:tcPr>
            <w:tcW w:w="1731" w:type="dxa"/>
          </w:tcPr>
          <w:p w:rsidR="009839C2" w:rsidRPr="006E101B" w:rsidRDefault="00402890"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194</w:t>
            </w:r>
          </w:p>
        </w:tc>
        <w:tc>
          <w:tcPr>
            <w:tcW w:w="1320" w:type="dxa"/>
          </w:tcPr>
          <w:p w:rsidR="009839C2" w:rsidRPr="006E101B" w:rsidRDefault="00990CE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8</w:t>
            </w:r>
            <w:r w:rsidR="00402890" w:rsidRPr="006E101B">
              <w:rPr>
                <w:rFonts w:ascii="Arial" w:hAnsi="Arial" w:cs="Arial"/>
                <w:b/>
                <w:lang w:val="uz-Cyrl-UZ"/>
              </w:rPr>
              <w:t>6</w:t>
            </w:r>
          </w:p>
        </w:tc>
        <w:tc>
          <w:tcPr>
            <w:tcW w:w="1303" w:type="dxa"/>
          </w:tcPr>
          <w:p w:rsidR="009839C2" w:rsidRPr="006E101B" w:rsidRDefault="00990CE9" w:rsidP="009B2836">
            <w:pPr>
              <w:jc w:val="both"/>
              <w:cnfStyle w:val="000000000000" w:firstRow="0" w:lastRow="0" w:firstColumn="0" w:lastColumn="0" w:oddVBand="0" w:evenVBand="0" w:oddHBand="0" w:evenHBand="0" w:firstRowFirstColumn="0" w:firstRowLastColumn="0" w:lastRowFirstColumn="0" w:lastRowLastColumn="0"/>
              <w:rPr>
                <w:rFonts w:ascii="Arial" w:hAnsi="Arial" w:cs="Arial"/>
                <w:b/>
                <w:lang w:val="uz-Cyrl-UZ"/>
              </w:rPr>
            </w:pPr>
            <w:r w:rsidRPr="006E101B">
              <w:rPr>
                <w:rFonts w:ascii="Arial" w:hAnsi="Arial" w:cs="Arial"/>
                <w:b/>
                <w:lang w:val="uz-Cyrl-UZ"/>
              </w:rPr>
              <w:t>108</w:t>
            </w:r>
          </w:p>
        </w:tc>
      </w:tr>
    </w:tbl>
    <w:p w:rsidR="00247567" w:rsidRPr="006E101B" w:rsidRDefault="00247567" w:rsidP="009B2836">
      <w:pPr>
        <w:jc w:val="both"/>
        <w:rPr>
          <w:rFonts w:ascii="Arial" w:hAnsi="Arial" w:cs="Arial"/>
          <w:b/>
          <w:lang w:val="uz-Cyrl-UZ"/>
        </w:rPr>
      </w:pPr>
    </w:p>
    <w:p w:rsidR="00CD7B9B" w:rsidRDefault="00CD7B9B"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Pr="001C2BC3" w:rsidRDefault="001C2BC3" w:rsidP="009B2836">
      <w:pPr>
        <w:jc w:val="both"/>
        <w:rPr>
          <w:rFonts w:ascii="Arial" w:hAnsi="Arial" w:cs="Arial"/>
          <w:b/>
          <w:lang w:val="sr-Latn-ME"/>
        </w:rPr>
      </w:pPr>
    </w:p>
    <w:p w:rsidR="00247567" w:rsidRPr="006E101B" w:rsidRDefault="00247567" w:rsidP="009B2836">
      <w:pPr>
        <w:rPr>
          <w:rFonts w:ascii="Arial" w:hAnsi="Arial" w:cs="Arial"/>
          <w:b/>
          <w:lang w:val="uz-Cyrl-UZ"/>
        </w:rPr>
      </w:pPr>
      <w:r w:rsidRPr="006E101B">
        <w:rPr>
          <w:rFonts w:ascii="Arial" w:hAnsi="Arial" w:cs="Arial"/>
          <w:b/>
          <w:lang w:val="uz-Cyrl-UZ"/>
        </w:rPr>
        <w:t>O</w:t>
      </w:r>
      <w:r w:rsidR="00457DF4" w:rsidRPr="006E101B">
        <w:rPr>
          <w:rFonts w:ascii="Arial" w:hAnsi="Arial" w:cs="Arial"/>
          <w:b/>
          <w:lang w:val="uz-Cyrl-UZ"/>
        </w:rPr>
        <w:t>DLUKE SAMOREGULATORA</w:t>
      </w:r>
      <w:r w:rsidR="00457DF4" w:rsidRPr="006E101B">
        <w:rPr>
          <w:rFonts w:ascii="Arial" w:hAnsi="Arial" w:cs="Arial"/>
          <w:b/>
          <w:lang w:val="uz-Cyrl-UZ"/>
        </w:rPr>
        <w:br/>
      </w:r>
    </w:p>
    <w:p w:rsidR="0049180E" w:rsidRPr="006E101B" w:rsidRDefault="0049180E" w:rsidP="009B2836">
      <w:pPr>
        <w:jc w:val="both"/>
        <w:rPr>
          <w:rFonts w:ascii="Arial" w:hAnsi="Arial" w:cs="Arial"/>
          <w:b/>
          <w:lang w:val="uz-Cyrl-UZ"/>
        </w:rPr>
      </w:pPr>
      <w:r w:rsidRPr="006E101B">
        <w:rPr>
          <w:rFonts w:ascii="Arial" w:hAnsi="Arial" w:cs="Arial"/>
          <w:b/>
          <w:lang w:val="uz-Cyrl-UZ"/>
        </w:rPr>
        <w:t>Komisij</w:t>
      </w:r>
      <w:r w:rsidR="00247567" w:rsidRPr="006E101B">
        <w:rPr>
          <w:rFonts w:ascii="Arial" w:hAnsi="Arial" w:cs="Arial"/>
          <w:b/>
          <w:lang w:val="uz-Cyrl-UZ"/>
        </w:rPr>
        <w:t>a</w:t>
      </w:r>
      <w:r w:rsidRPr="006E101B">
        <w:rPr>
          <w:rFonts w:ascii="Arial" w:hAnsi="Arial" w:cs="Arial"/>
          <w:b/>
          <w:lang w:val="uz-Cyrl-UZ"/>
        </w:rPr>
        <w:t xml:space="preserve"> za monitoring i žalbe </w:t>
      </w:r>
      <w:r w:rsidR="00247567" w:rsidRPr="006E101B">
        <w:rPr>
          <w:rFonts w:ascii="Arial" w:hAnsi="Arial" w:cs="Arial"/>
          <w:b/>
          <w:lang w:val="uz-Cyrl-UZ"/>
        </w:rPr>
        <w:t>M</w:t>
      </w:r>
      <w:r w:rsidR="00CD7B9B" w:rsidRPr="006E101B">
        <w:rPr>
          <w:rFonts w:ascii="Arial" w:hAnsi="Arial" w:cs="Arial"/>
          <w:b/>
          <w:lang w:val="uz-Cyrl-UZ"/>
        </w:rPr>
        <w:t>edijskog savjeta za samoregulaciju (MSS)</w:t>
      </w:r>
    </w:p>
    <w:p w:rsidR="0078084E" w:rsidRPr="006E101B" w:rsidRDefault="00F70DAE" w:rsidP="009B2836">
      <w:pPr>
        <w:jc w:val="both"/>
        <w:rPr>
          <w:rFonts w:ascii="Arial" w:hAnsi="Arial" w:cs="Arial"/>
          <w:lang w:val="uz-Cyrl-UZ"/>
        </w:rPr>
      </w:pPr>
      <w:r w:rsidRPr="006E101B">
        <w:rPr>
          <w:rFonts w:ascii="Arial" w:hAnsi="Arial" w:cs="Arial"/>
          <w:lang w:val="uz-Cyrl-UZ"/>
        </w:rPr>
        <w:t>Komisija za monitoring i žalbe MSS je u periodu 2015-2016</w:t>
      </w:r>
      <w:r w:rsidR="000D7E79" w:rsidRPr="006E101B">
        <w:rPr>
          <w:rFonts w:ascii="Arial" w:hAnsi="Arial" w:cs="Arial"/>
          <w:lang w:val="uz-Cyrl-UZ"/>
        </w:rPr>
        <w:t>.</w:t>
      </w:r>
      <w:r w:rsidR="009839C2" w:rsidRPr="006E101B">
        <w:rPr>
          <w:rFonts w:ascii="Arial" w:hAnsi="Arial" w:cs="Arial"/>
          <w:lang w:val="uz-Cyrl-UZ"/>
        </w:rPr>
        <w:t xml:space="preserve"> godine</w:t>
      </w:r>
      <w:r w:rsidRPr="006E101B">
        <w:rPr>
          <w:rFonts w:ascii="Arial" w:hAnsi="Arial" w:cs="Arial"/>
          <w:lang w:val="uz-Cyrl-UZ"/>
        </w:rPr>
        <w:t xml:space="preserve"> donijela ukupno 43 odluke po žalbama fizičkih i pravnih lica</w:t>
      </w:r>
      <w:r w:rsidR="000E58D4" w:rsidRPr="006E101B">
        <w:rPr>
          <w:rFonts w:ascii="Arial" w:hAnsi="Arial" w:cs="Arial"/>
          <w:lang w:val="uz-Cyrl-UZ"/>
        </w:rPr>
        <w:t>, od čega</w:t>
      </w:r>
      <w:r w:rsidR="000D7E79" w:rsidRPr="006E101B">
        <w:rPr>
          <w:rFonts w:ascii="Arial" w:hAnsi="Arial" w:cs="Arial"/>
          <w:lang w:val="uz-Cyrl-UZ"/>
        </w:rPr>
        <w:t xml:space="preserve"> </w:t>
      </w:r>
      <w:r w:rsidR="000E58D4" w:rsidRPr="006E101B">
        <w:rPr>
          <w:rFonts w:ascii="Arial" w:hAnsi="Arial" w:cs="Arial"/>
          <w:lang w:val="uz-Cyrl-UZ"/>
        </w:rPr>
        <w:t xml:space="preserve">18 </w:t>
      </w:r>
      <w:r w:rsidR="009B1C9C" w:rsidRPr="006E101B">
        <w:rPr>
          <w:rFonts w:ascii="Arial" w:hAnsi="Arial" w:cs="Arial"/>
          <w:lang w:val="uz-Cyrl-UZ"/>
        </w:rPr>
        <w:t xml:space="preserve">u </w:t>
      </w:r>
      <w:r w:rsidR="000E58D4" w:rsidRPr="006E101B">
        <w:rPr>
          <w:rFonts w:ascii="Arial" w:hAnsi="Arial" w:cs="Arial"/>
          <w:lang w:val="uz-Cyrl-UZ"/>
        </w:rPr>
        <w:t>odnos</w:t>
      </w:r>
      <w:r w:rsidR="009B1C9C" w:rsidRPr="006E101B">
        <w:rPr>
          <w:rFonts w:ascii="Arial" w:hAnsi="Arial" w:cs="Arial"/>
          <w:lang w:val="uz-Cyrl-UZ"/>
        </w:rPr>
        <w:t>u</w:t>
      </w:r>
      <w:r w:rsidR="000E58D4" w:rsidRPr="006E101B">
        <w:rPr>
          <w:rFonts w:ascii="Arial" w:hAnsi="Arial" w:cs="Arial"/>
          <w:lang w:val="uz-Cyrl-UZ"/>
        </w:rPr>
        <w:t xml:space="preserve"> na medije koji nijesu članovi MSS i koji ne priznaju njegovu nadležnost</w:t>
      </w:r>
      <w:r w:rsidRPr="006E101B">
        <w:rPr>
          <w:rFonts w:ascii="Arial" w:hAnsi="Arial" w:cs="Arial"/>
          <w:lang w:val="uz-Cyrl-UZ"/>
        </w:rPr>
        <w:t xml:space="preserve">. </w:t>
      </w:r>
      <w:r w:rsidR="0078084E" w:rsidRPr="006E101B">
        <w:rPr>
          <w:rFonts w:ascii="Arial" w:hAnsi="Arial" w:cs="Arial"/>
          <w:lang w:val="uz-Cyrl-UZ"/>
        </w:rPr>
        <w:t>Komisija je 30 žalbi prihvatila u cjel</w:t>
      </w:r>
      <w:r w:rsidR="00E06F3E" w:rsidRPr="006E101B">
        <w:rPr>
          <w:rFonts w:ascii="Arial" w:hAnsi="Arial" w:cs="Arial"/>
          <w:lang w:val="uz-Cyrl-UZ"/>
        </w:rPr>
        <w:t>osti</w:t>
      </w:r>
      <w:r w:rsidR="0078084E" w:rsidRPr="006E101B">
        <w:rPr>
          <w:rFonts w:ascii="Arial" w:hAnsi="Arial" w:cs="Arial"/>
          <w:lang w:val="uz-Cyrl-UZ"/>
        </w:rPr>
        <w:t xml:space="preserve"> ili djelimično, dok u preostalih 13 slučajeva nije uvažila argumentaciju žalilaca da je došlo do kršenja Kodeksa.</w:t>
      </w:r>
    </w:p>
    <w:p w:rsidR="0078084E" w:rsidRPr="006E101B" w:rsidRDefault="0078084E" w:rsidP="009B2836">
      <w:pPr>
        <w:jc w:val="both"/>
        <w:rPr>
          <w:rFonts w:ascii="Arial" w:hAnsi="Arial" w:cs="Arial"/>
          <w:lang w:val="uz-Cyrl-UZ"/>
        </w:rPr>
      </w:pPr>
      <w:r w:rsidRPr="006E101B">
        <w:rPr>
          <w:rFonts w:ascii="Arial" w:hAnsi="Arial" w:cs="Arial"/>
          <w:lang w:val="uz-Cyrl-UZ"/>
        </w:rPr>
        <w:t>Skoro polovina žalbi (21)</w:t>
      </w:r>
      <w:r w:rsidR="00A16FB7" w:rsidRPr="006E101B">
        <w:rPr>
          <w:rFonts w:ascii="Arial" w:hAnsi="Arial" w:cs="Arial"/>
          <w:lang w:val="uz-Cyrl-UZ"/>
        </w:rPr>
        <w:t xml:space="preserve"> se</w:t>
      </w:r>
      <w:r w:rsidRPr="006E101B">
        <w:rPr>
          <w:rFonts w:ascii="Arial" w:hAnsi="Arial" w:cs="Arial"/>
          <w:lang w:val="uz-Cyrl-UZ"/>
        </w:rPr>
        <w:t xml:space="preserve"> odnosi</w:t>
      </w:r>
      <w:r w:rsidR="00E06F3E" w:rsidRPr="006E101B">
        <w:rPr>
          <w:rFonts w:ascii="Arial" w:hAnsi="Arial" w:cs="Arial"/>
          <w:lang w:val="uz-Cyrl-UZ"/>
        </w:rPr>
        <w:t>la</w:t>
      </w:r>
      <w:r w:rsidRPr="006E101B">
        <w:rPr>
          <w:rFonts w:ascii="Arial" w:hAnsi="Arial" w:cs="Arial"/>
          <w:lang w:val="uz-Cyrl-UZ"/>
        </w:rPr>
        <w:t xml:space="preserve"> na dnevne listove </w:t>
      </w:r>
      <w:r w:rsidR="00E06F3E" w:rsidRPr="006E101B">
        <w:rPr>
          <w:rFonts w:ascii="Arial" w:hAnsi="Arial" w:cs="Arial"/>
          <w:lang w:val="uz-Cyrl-UZ"/>
        </w:rPr>
        <w:t>„</w:t>
      </w:r>
      <w:r w:rsidRPr="006E101B">
        <w:rPr>
          <w:rFonts w:ascii="Arial" w:hAnsi="Arial" w:cs="Arial"/>
          <w:lang w:val="uz-Cyrl-UZ"/>
        </w:rPr>
        <w:t>Vijesti</w:t>
      </w:r>
      <w:r w:rsidR="00E06F3E" w:rsidRPr="006E101B">
        <w:rPr>
          <w:rFonts w:ascii="Arial" w:hAnsi="Arial" w:cs="Arial"/>
          <w:lang w:val="uz-Cyrl-UZ"/>
        </w:rPr>
        <w:t>“</w:t>
      </w:r>
      <w:r w:rsidRPr="006E101B">
        <w:rPr>
          <w:rFonts w:ascii="Arial" w:hAnsi="Arial" w:cs="Arial"/>
          <w:lang w:val="uz-Cyrl-UZ"/>
        </w:rPr>
        <w:t xml:space="preserve"> i </w:t>
      </w:r>
      <w:r w:rsidR="00E06F3E" w:rsidRPr="006E101B">
        <w:rPr>
          <w:rFonts w:ascii="Arial" w:hAnsi="Arial" w:cs="Arial"/>
          <w:lang w:val="uz-Cyrl-UZ"/>
        </w:rPr>
        <w:t>„</w:t>
      </w:r>
      <w:r w:rsidRPr="006E101B">
        <w:rPr>
          <w:rFonts w:ascii="Arial" w:hAnsi="Arial" w:cs="Arial"/>
          <w:lang w:val="uz-Cyrl-UZ"/>
        </w:rPr>
        <w:t>Dan</w:t>
      </w:r>
      <w:r w:rsidR="00E06F3E" w:rsidRPr="006E101B">
        <w:rPr>
          <w:rFonts w:ascii="Arial" w:hAnsi="Arial" w:cs="Arial"/>
          <w:lang w:val="uz-Cyrl-UZ"/>
        </w:rPr>
        <w:t>“</w:t>
      </w:r>
      <w:r w:rsidR="006563E1" w:rsidRPr="006E101B">
        <w:rPr>
          <w:rFonts w:ascii="Arial" w:hAnsi="Arial" w:cs="Arial"/>
          <w:lang w:val="uz-Cyrl-UZ"/>
        </w:rPr>
        <w:t xml:space="preserve">, koji </w:t>
      </w:r>
      <w:r w:rsidRPr="006E101B">
        <w:rPr>
          <w:rFonts w:ascii="Arial" w:hAnsi="Arial" w:cs="Arial"/>
          <w:lang w:val="uz-Cyrl-UZ"/>
        </w:rPr>
        <w:t>nijesu članovi MSS i imaju svoje ombudsmane, i na televiziju Pink M, članic</w:t>
      </w:r>
      <w:r w:rsidR="009B1C9C" w:rsidRPr="006E101B">
        <w:rPr>
          <w:rFonts w:ascii="Arial" w:hAnsi="Arial" w:cs="Arial"/>
          <w:lang w:val="uz-Cyrl-UZ"/>
        </w:rPr>
        <w:t>u</w:t>
      </w:r>
      <w:r w:rsidRPr="006E101B">
        <w:rPr>
          <w:rFonts w:ascii="Arial" w:hAnsi="Arial" w:cs="Arial"/>
          <w:lang w:val="uz-Cyrl-UZ"/>
        </w:rPr>
        <w:t xml:space="preserve"> MSS. Na račun svakog od tri pomenuta medija odnosi</w:t>
      </w:r>
      <w:r w:rsidR="00967BAF" w:rsidRPr="006E101B">
        <w:rPr>
          <w:rFonts w:ascii="Arial" w:hAnsi="Arial" w:cs="Arial"/>
          <w:lang w:val="uz-Cyrl-UZ"/>
        </w:rPr>
        <w:t>lo</w:t>
      </w:r>
      <w:r w:rsidRPr="006E101B">
        <w:rPr>
          <w:rFonts w:ascii="Arial" w:hAnsi="Arial" w:cs="Arial"/>
          <w:lang w:val="uz-Cyrl-UZ"/>
        </w:rPr>
        <w:t xml:space="preserve"> se po sedam (7) žalbi. Komisija je usvojila u cjel</w:t>
      </w:r>
      <w:r w:rsidR="00E06F3E" w:rsidRPr="006E101B">
        <w:rPr>
          <w:rFonts w:ascii="Arial" w:hAnsi="Arial" w:cs="Arial"/>
          <w:lang w:val="uz-Cyrl-UZ"/>
        </w:rPr>
        <w:t>osti</w:t>
      </w:r>
      <w:r w:rsidRPr="006E101B">
        <w:rPr>
          <w:rFonts w:ascii="Arial" w:hAnsi="Arial" w:cs="Arial"/>
          <w:lang w:val="uz-Cyrl-UZ"/>
        </w:rPr>
        <w:t xml:space="preserve"> ili djelimično po pet (5) žalbi n</w:t>
      </w:r>
      <w:r w:rsidR="009B1C9C" w:rsidRPr="006E101B">
        <w:rPr>
          <w:rFonts w:ascii="Arial" w:hAnsi="Arial" w:cs="Arial"/>
          <w:lang w:val="uz-Cyrl-UZ"/>
        </w:rPr>
        <w:t>a</w:t>
      </w:r>
      <w:r w:rsidRPr="006E101B">
        <w:rPr>
          <w:rFonts w:ascii="Arial" w:hAnsi="Arial" w:cs="Arial"/>
          <w:lang w:val="uz-Cyrl-UZ"/>
        </w:rPr>
        <w:t xml:space="preserve"> </w:t>
      </w:r>
      <w:r w:rsidR="00E06F3E" w:rsidRPr="006E101B">
        <w:rPr>
          <w:rFonts w:ascii="Arial" w:hAnsi="Arial" w:cs="Arial"/>
          <w:lang w:val="uz-Cyrl-UZ"/>
        </w:rPr>
        <w:t>„</w:t>
      </w:r>
      <w:r w:rsidRPr="006E101B">
        <w:rPr>
          <w:rFonts w:ascii="Arial" w:hAnsi="Arial" w:cs="Arial"/>
          <w:lang w:val="uz-Cyrl-UZ"/>
        </w:rPr>
        <w:t>Vijesti</w:t>
      </w:r>
      <w:r w:rsidR="00E06F3E" w:rsidRPr="006E101B">
        <w:rPr>
          <w:rFonts w:ascii="Arial" w:hAnsi="Arial" w:cs="Arial"/>
          <w:lang w:val="uz-Cyrl-UZ"/>
        </w:rPr>
        <w:t>“</w:t>
      </w:r>
      <w:r w:rsidRPr="006E101B">
        <w:rPr>
          <w:rFonts w:ascii="Arial" w:hAnsi="Arial" w:cs="Arial"/>
          <w:lang w:val="uz-Cyrl-UZ"/>
        </w:rPr>
        <w:t xml:space="preserve"> i </w:t>
      </w:r>
      <w:r w:rsidR="00E06F3E" w:rsidRPr="006E101B">
        <w:rPr>
          <w:rFonts w:ascii="Arial" w:hAnsi="Arial" w:cs="Arial"/>
          <w:lang w:val="uz-Cyrl-UZ"/>
        </w:rPr>
        <w:t>„</w:t>
      </w:r>
      <w:r w:rsidRPr="006E101B">
        <w:rPr>
          <w:rFonts w:ascii="Arial" w:hAnsi="Arial" w:cs="Arial"/>
          <w:lang w:val="uz-Cyrl-UZ"/>
        </w:rPr>
        <w:t>Dan</w:t>
      </w:r>
      <w:r w:rsidR="00E06F3E" w:rsidRPr="006E101B">
        <w:rPr>
          <w:rFonts w:ascii="Arial" w:hAnsi="Arial" w:cs="Arial"/>
          <w:lang w:val="uz-Cyrl-UZ"/>
        </w:rPr>
        <w:t>“</w:t>
      </w:r>
      <w:r w:rsidRPr="006E101B">
        <w:rPr>
          <w:rFonts w:ascii="Arial" w:hAnsi="Arial" w:cs="Arial"/>
          <w:lang w:val="uz-Cyrl-UZ"/>
        </w:rPr>
        <w:t xml:space="preserve">, </w:t>
      </w:r>
      <w:r w:rsidR="00E06F3E" w:rsidRPr="006E101B">
        <w:rPr>
          <w:rFonts w:ascii="Arial" w:hAnsi="Arial" w:cs="Arial"/>
          <w:lang w:val="uz-Cyrl-UZ"/>
        </w:rPr>
        <w:t>i</w:t>
      </w:r>
      <w:r w:rsidRPr="006E101B">
        <w:rPr>
          <w:rFonts w:ascii="Arial" w:hAnsi="Arial" w:cs="Arial"/>
          <w:lang w:val="uz-Cyrl-UZ"/>
        </w:rPr>
        <w:t xml:space="preserve"> šest (6) žalbi na televiziju Pink M. </w:t>
      </w:r>
    </w:p>
    <w:p w:rsidR="000E58D4" w:rsidRPr="006E101B" w:rsidRDefault="000E58D4" w:rsidP="009B2836">
      <w:pPr>
        <w:jc w:val="both"/>
        <w:rPr>
          <w:rFonts w:ascii="Arial" w:hAnsi="Arial" w:cs="Arial"/>
          <w:lang w:val="uz-Cyrl-UZ"/>
        </w:rPr>
      </w:pPr>
      <w:r w:rsidRPr="006E101B">
        <w:rPr>
          <w:rFonts w:ascii="Arial" w:hAnsi="Arial" w:cs="Arial"/>
          <w:lang w:val="uz-Cyrl-UZ"/>
        </w:rPr>
        <w:t xml:space="preserve">Komisija je usvojila po dvije žalbe na račun nedjeljnika </w:t>
      </w:r>
      <w:r w:rsidR="00E06F3E" w:rsidRPr="006E101B">
        <w:rPr>
          <w:rFonts w:ascii="Arial" w:hAnsi="Arial" w:cs="Arial"/>
          <w:lang w:val="uz-Cyrl-UZ"/>
        </w:rPr>
        <w:t>„</w:t>
      </w:r>
      <w:r w:rsidRPr="006E101B">
        <w:rPr>
          <w:rFonts w:ascii="Arial" w:hAnsi="Arial" w:cs="Arial"/>
          <w:lang w:val="uz-Cyrl-UZ"/>
        </w:rPr>
        <w:t>Monitor</w:t>
      </w:r>
      <w:r w:rsidR="00E06F3E" w:rsidRPr="006E101B">
        <w:rPr>
          <w:rFonts w:ascii="Arial" w:hAnsi="Arial" w:cs="Arial"/>
          <w:lang w:val="uz-Cyrl-UZ"/>
        </w:rPr>
        <w:t>“</w:t>
      </w:r>
      <w:r w:rsidRPr="006E101B">
        <w:rPr>
          <w:rFonts w:ascii="Arial" w:hAnsi="Arial" w:cs="Arial"/>
          <w:lang w:val="uz-Cyrl-UZ"/>
        </w:rPr>
        <w:t xml:space="preserve"> i tel</w:t>
      </w:r>
      <w:r w:rsidR="003630E5" w:rsidRPr="006E101B">
        <w:rPr>
          <w:rFonts w:ascii="Arial" w:hAnsi="Arial" w:cs="Arial"/>
          <w:lang w:val="uz-Cyrl-UZ"/>
        </w:rPr>
        <w:t>e</w:t>
      </w:r>
      <w:r w:rsidRPr="006E101B">
        <w:rPr>
          <w:rFonts w:ascii="Arial" w:hAnsi="Arial" w:cs="Arial"/>
          <w:lang w:val="uz-Cyrl-UZ"/>
        </w:rPr>
        <w:t xml:space="preserve">vizije </w:t>
      </w:r>
      <w:r w:rsidR="00E06F3E" w:rsidRPr="006E101B">
        <w:rPr>
          <w:rFonts w:ascii="Arial" w:hAnsi="Arial" w:cs="Arial"/>
          <w:lang w:val="uz-Cyrl-UZ"/>
        </w:rPr>
        <w:t>„</w:t>
      </w:r>
      <w:r w:rsidRPr="006E101B">
        <w:rPr>
          <w:rFonts w:ascii="Arial" w:hAnsi="Arial" w:cs="Arial"/>
          <w:lang w:val="uz-Cyrl-UZ"/>
        </w:rPr>
        <w:t>Vijesti</w:t>
      </w:r>
      <w:r w:rsidR="00E06F3E" w:rsidRPr="006E101B">
        <w:rPr>
          <w:rFonts w:ascii="Arial" w:hAnsi="Arial" w:cs="Arial"/>
          <w:lang w:val="uz-Cyrl-UZ"/>
        </w:rPr>
        <w:t>“</w:t>
      </w:r>
      <w:r w:rsidRPr="006E101B">
        <w:rPr>
          <w:rFonts w:ascii="Arial" w:hAnsi="Arial" w:cs="Arial"/>
          <w:lang w:val="uz-Cyrl-UZ"/>
        </w:rPr>
        <w:t xml:space="preserve">, koliko ih je i bilo podneseno. </w:t>
      </w:r>
      <w:r w:rsidR="00E06F3E" w:rsidRPr="006E101B">
        <w:rPr>
          <w:rFonts w:ascii="Arial" w:hAnsi="Arial" w:cs="Arial"/>
          <w:lang w:val="uz-Cyrl-UZ"/>
        </w:rPr>
        <w:t>„</w:t>
      </w:r>
      <w:r w:rsidRPr="006E101B">
        <w:rPr>
          <w:rFonts w:ascii="Arial" w:hAnsi="Arial" w:cs="Arial"/>
          <w:lang w:val="uz-Cyrl-UZ"/>
        </w:rPr>
        <w:t>Monitor</w:t>
      </w:r>
      <w:r w:rsidR="00E06F3E" w:rsidRPr="006E101B">
        <w:rPr>
          <w:rFonts w:ascii="Arial" w:hAnsi="Arial" w:cs="Arial"/>
          <w:lang w:val="uz-Cyrl-UZ"/>
        </w:rPr>
        <w:t>“</w:t>
      </w:r>
      <w:r w:rsidRPr="006E101B">
        <w:rPr>
          <w:rFonts w:ascii="Arial" w:hAnsi="Arial" w:cs="Arial"/>
          <w:lang w:val="uz-Cyrl-UZ"/>
        </w:rPr>
        <w:t xml:space="preserve"> ima </w:t>
      </w:r>
      <w:r w:rsidR="009B1C9C" w:rsidRPr="006E101B">
        <w:rPr>
          <w:rFonts w:ascii="Arial" w:hAnsi="Arial" w:cs="Arial"/>
          <w:lang w:val="uz-Cyrl-UZ"/>
        </w:rPr>
        <w:t xml:space="preserve">svog </w:t>
      </w:r>
      <w:r w:rsidRPr="006E101B">
        <w:rPr>
          <w:rFonts w:ascii="Arial" w:hAnsi="Arial" w:cs="Arial"/>
          <w:lang w:val="uz-Cyrl-UZ"/>
        </w:rPr>
        <w:t xml:space="preserve">ombudsmana, a TV </w:t>
      </w:r>
      <w:r w:rsidR="00E06F3E" w:rsidRPr="006E101B">
        <w:rPr>
          <w:rFonts w:ascii="Arial" w:hAnsi="Arial" w:cs="Arial"/>
          <w:lang w:val="uz-Cyrl-UZ"/>
        </w:rPr>
        <w:t>„</w:t>
      </w:r>
      <w:r w:rsidRPr="006E101B">
        <w:rPr>
          <w:rFonts w:ascii="Arial" w:hAnsi="Arial" w:cs="Arial"/>
          <w:lang w:val="uz-Cyrl-UZ"/>
        </w:rPr>
        <w:t>Vijesti</w:t>
      </w:r>
      <w:r w:rsidR="00E06F3E" w:rsidRPr="006E101B">
        <w:rPr>
          <w:rFonts w:ascii="Arial" w:hAnsi="Arial" w:cs="Arial"/>
          <w:lang w:val="uz-Cyrl-UZ"/>
        </w:rPr>
        <w:t>“</w:t>
      </w:r>
      <w:r w:rsidRPr="006E101B">
        <w:rPr>
          <w:rFonts w:ascii="Arial" w:hAnsi="Arial" w:cs="Arial"/>
          <w:lang w:val="uz-Cyrl-UZ"/>
        </w:rPr>
        <w:t xml:space="preserve"> </w:t>
      </w:r>
      <w:r w:rsidR="00E06F3E" w:rsidRPr="006E101B">
        <w:rPr>
          <w:rFonts w:ascii="Arial" w:hAnsi="Arial" w:cs="Arial"/>
          <w:lang w:val="uz-Cyrl-UZ"/>
        </w:rPr>
        <w:t xml:space="preserve">takođe nije </w:t>
      </w:r>
      <w:r w:rsidRPr="006E101B">
        <w:rPr>
          <w:rFonts w:ascii="Arial" w:hAnsi="Arial" w:cs="Arial"/>
          <w:lang w:val="uz-Cyrl-UZ"/>
        </w:rPr>
        <w:t>članica MSS</w:t>
      </w:r>
      <w:r w:rsidR="009B1C9C" w:rsidRPr="006E101B">
        <w:rPr>
          <w:rFonts w:ascii="Arial" w:hAnsi="Arial" w:cs="Arial"/>
          <w:lang w:val="uz-Cyrl-UZ"/>
        </w:rPr>
        <w:t xml:space="preserve"> i</w:t>
      </w:r>
      <w:r w:rsidRPr="006E101B">
        <w:rPr>
          <w:rFonts w:ascii="Arial" w:hAnsi="Arial" w:cs="Arial"/>
          <w:lang w:val="uz-Cyrl-UZ"/>
        </w:rPr>
        <w:t xml:space="preserve"> ne priznaje njegovu nadležnost.</w:t>
      </w:r>
    </w:p>
    <w:p w:rsidR="000E58D4" w:rsidRPr="006E101B" w:rsidRDefault="000E58D4" w:rsidP="009B2836">
      <w:pPr>
        <w:jc w:val="both"/>
        <w:rPr>
          <w:rFonts w:ascii="Arial" w:hAnsi="Arial" w:cs="Arial"/>
          <w:lang w:val="uz-Cyrl-UZ"/>
        </w:rPr>
      </w:pPr>
      <w:r w:rsidRPr="006E101B">
        <w:rPr>
          <w:rFonts w:ascii="Arial" w:hAnsi="Arial" w:cs="Arial"/>
          <w:lang w:val="uz-Cyrl-UZ"/>
        </w:rPr>
        <w:t xml:space="preserve">Poslije televizije Pink M, među članovima MSS najveći broj žalbi podnesen je protiv </w:t>
      </w:r>
      <w:r w:rsidR="0080719F" w:rsidRPr="006E101B">
        <w:rPr>
          <w:rFonts w:ascii="Arial" w:hAnsi="Arial" w:cs="Arial"/>
          <w:lang w:val="uz-Cyrl-UZ"/>
        </w:rPr>
        <w:t>„</w:t>
      </w:r>
      <w:r w:rsidRPr="006E101B">
        <w:rPr>
          <w:rFonts w:ascii="Arial" w:hAnsi="Arial" w:cs="Arial"/>
          <w:lang w:val="uz-Cyrl-UZ"/>
        </w:rPr>
        <w:t>Dnevnih novina</w:t>
      </w:r>
      <w:r w:rsidR="0080719F" w:rsidRPr="006E101B">
        <w:rPr>
          <w:rFonts w:ascii="Arial" w:hAnsi="Arial" w:cs="Arial"/>
          <w:lang w:val="uz-Cyrl-UZ"/>
        </w:rPr>
        <w:t>“</w:t>
      </w:r>
      <w:r w:rsidRPr="006E101B">
        <w:rPr>
          <w:rFonts w:ascii="Arial" w:hAnsi="Arial" w:cs="Arial"/>
          <w:lang w:val="uz-Cyrl-UZ"/>
        </w:rPr>
        <w:t xml:space="preserve">. Od ukupno pet (5) žalbi, Komisija je usvojila četiri (4), a jednu je odbacila kao neosnovanu. Po tri žalbe podnesene su protiv dnevnika </w:t>
      </w:r>
      <w:r w:rsidR="000D7E79" w:rsidRPr="006E101B">
        <w:rPr>
          <w:rFonts w:ascii="Arial" w:hAnsi="Arial" w:cs="Arial"/>
          <w:lang w:val="uz-Cyrl-UZ"/>
        </w:rPr>
        <w:t>„</w:t>
      </w:r>
      <w:r w:rsidRPr="006E101B">
        <w:rPr>
          <w:rFonts w:ascii="Arial" w:hAnsi="Arial" w:cs="Arial"/>
          <w:lang w:val="uz-Cyrl-UZ"/>
        </w:rPr>
        <w:t>Informer</w:t>
      </w:r>
      <w:r w:rsidR="000D7E79" w:rsidRPr="006E101B">
        <w:rPr>
          <w:rFonts w:ascii="Arial" w:hAnsi="Arial" w:cs="Arial"/>
          <w:lang w:val="uz-Cyrl-UZ"/>
        </w:rPr>
        <w:t>“</w:t>
      </w:r>
      <w:r w:rsidRPr="006E101B">
        <w:rPr>
          <w:rFonts w:ascii="Arial" w:hAnsi="Arial" w:cs="Arial"/>
          <w:lang w:val="uz-Cyrl-UZ"/>
        </w:rPr>
        <w:t xml:space="preserve"> (crnogorsko izdanje) i </w:t>
      </w:r>
      <w:r w:rsidR="000D7E79" w:rsidRPr="006E101B">
        <w:rPr>
          <w:rFonts w:ascii="Arial" w:hAnsi="Arial" w:cs="Arial"/>
          <w:lang w:val="uz-Cyrl-UZ"/>
        </w:rPr>
        <w:t>„</w:t>
      </w:r>
      <w:r w:rsidRPr="006E101B">
        <w:rPr>
          <w:rFonts w:ascii="Arial" w:hAnsi="Arial" w:cs="Arial"/>
          <w:lang w:val="uz-Cyrl-UZ"/>
        </w:rPr>
        <w:t>Pobjeda</w:t>
      </w:r>
      <w:r w:rsidR="000D7E79" w:rsidRPr="006E101B">
        <w:rPr>
          <w:rFonts w:ascii="Arial" w:hAnsi="Arial" w:cs="Arial"/>
          <w:lang w:val="uz-Cyrl-UZ"/>
        </w:rPr>
        <w:t>“</w:t>
      </w:r>
      <w:r w:rsidRPr="006E101B">
        <w:rPr>
          <w:rFonts w:ascii="Arial" w:hAnsi="Arial" w:cs="Arial"/>
          <w:lang w:val="uz-Cyrl-UZ"/>
        </w:rPr>
        <w:t xml:space="preserve">, kao i protiv </w:t>
      </w:r>
      <w:r w:rsidR="0080719F" w:rsidRPr="006E101B">
        <w:rPr>
          <w:rFonts w:ascii="Arial" w:hAnsi="Arial" w:cs="Arial"/>
          <w:lang w:val="uz-Cyrl-UZ"/>
        </w:rPr>
        <w:t xml:space="preserve">kotorskog </w:t>
      </w:r>
      <w:r w:rsidRPr="006E101B">
        <w:rPr>
          <w:rFonts w:ascii="Arial" w:hAnsi="Arial" w:cs="Arial"/>
          <w:lang w:val="uz-Cyrl-UZ"/>
        </w:rPr>
        <w:t xml:space="preserve">Skala radija i RTCG. Sve tri žalbe protiv </w:t>
      </w:r>
      <w:r w:rsidR="000D7E79" w:rsidRPr="006E101B">
        <w:rPr>
          <w:rFonts w:ascii="Arial" w:hAnsi="Arial" w:cs="Arial"/>
          <w:lang w:val="uz-Cyrl-UZ"/>
        </w:rPr>
        <w:t>„</w:t>
      </w:r>
      <w:r w:rsidRPr="006E101B">
        <w:rPr>
          <w:rFonts w:ascii="Arial" w:hAnsi="Arial" w:cs="Arial"/>
          <w:lang w:val="uz-Cyrl-UZ"/>
        </w:rPr>
        <w:t>Informera</w:t>
      </w:r>
      <w:r w:rsidR="000D7E79" w:rsidRPr="006E101B">
        <w:rPr>
          <w:rFonts w:ascii="Arial" w:hAnsi="Arial" w:cs="Arial"/>
          <w:lang w:val="uz-Cyrl-UZ"/>
        </w:rPr>
        <w:t>“</w:t>
      </w:r>
      <w:r w:rsidRPr="006E101B">
        <w:rPr>
          <w:rFonts w:ascii="Arial" w:hAnsi="Arial" w:cs="Arial"/>
          <w:lang w:val="uz-Cyrl-UZ"/>
        </w:rPr>
        <w:t xml:space="preserve"> su prihvaćene, a po jedna upućena na račun </w:t>
      </w:r>
      <w:r w:rsidR="000D7E79" w:rsidRPr="006E101B">
        <w:rPr>
          <w:rFonts w:ascii="Arial" w:hAnsi="Arial" w:cs="Arial"/>
          <w:lang w:val="uz-Cyrl-UZ"/>
        </w:rPr>
        <w:t>„</w:t>
      </w:r>
      <w:r w:rsidRPr="006E101B">
        <w:rPr>
          <w:rFonts w:ascii="Arial" w:hAnsi="Arial" w:cs="Arial"/>
          <w:lang w:val="uz-Cyrl-UZ"/>
        </w:rPr>
        <w:t>Pobjede</w:t>
      </w:r>
      <w:r w:rsidR="000D7E79" w:rsidRPr="006E101B">
        <w:rPr>
          <w:rFonts w:ascii="Arial" w:hAnsi="Arial" w:cs="Arial"/>
          <w:lang w:val="uz-Cyrl-UZ"/>
        </w:rPr>
        <w:t>“</w:t>
      </w:r>
      <w:r w:rsidR="0049180E" w:rsidRPr="006E101B">
        <w:rPr>
          <w:rFonts w:ascii="Arial" w:hAnsi="Arial" w:cs="Arial"/>
          <w:lang w:val="uz-Cyrl-UZ"/>
        </w:rPr>
        <w:t xml:space="preserve">, RTCG i </w:t>
      </w:r>
      <w:r w:rsidR="004A0587" w:rsidRPr="006E101B">
        <w:rPr>
          <w:rFonts w:ascii="Arial" w:hAnsi="Arial" w:cs="Arial"/>
          <w:lang w:val="uz-Cyrl-UZ"/>
        </w:rPr>
        <w:t>radija ”</w:t>
      </w:r>
      <w:r w:rsidR="0049180E" w:rsidRPr="006E101B">
        <w:rPr>
          <w:rFonts w:ascii="Arial" w:hAnsi="Arial" w:cs="Arial"/>
          <w:lang w:val="uz-Cyrl-UZ"/>
        </w:rPr>
        <w:t>Skala</w:t>
      </w:r>
      <w:r w:rsidR="004A0587" w:rsidRPr="006E101B">
        <w:rPr>
          <w:rFonts w:ascii="Arial" w:hAnsi="Arial" w:cs="Arial"/>
          <w:lang w:val="uz-Cyrl-UZ"/>
        </w:rPr>
        <w:t>”</w:t>
      </w:r>
      <w:r w:rsidR="0049180E" w:rsidRPr="006E101B">
        <w:rPr>
          <w:rFonts w:ascii="Arial" w:hAnsi="Arial" w:cs="Arial"/>
          <w:lang w:val="uz-Cyrl-UZ"/>
        </w:rPr>
        <w:t>. K</w:t>
      </w:r>
      <w:r w:rsidR="0080719F" w:rsidRPr="006E101B">
        <w:rPr>
          <w:rFonts w:ascii="Arial" w:hAnsi="Arial" w:cs="Arial"/>
          <w:lang w:val="uz-Cyrl-UZ"/>
        </w:rPr>
        <w:t xml:space="preserve">omisija </w:t>
      </w:r>
      <w:r w:rsidR="0049180E" w:rsidRPr="006E101B">
        <w:rPr>
          <w:rFonts w:ascii="Arial" w:hAnsi="Arial" w:cs="Arial"/>
          <w:lang w:val="uz-Cyrl-UZ"/>
        </w:rPr>
        <w:t>nije prihvatila ž</w:t>
      </w:r>
      <w:r w:rsidRPr="006E101B">
        <w:rPr>
          <w:rFonts w:ascii="Arial" w:hAnsi="Arial" w:cs="Arial"/>
          <w:lang w:val="uz-Cyrl-UZ"/>
        </w:rPr>
        <w:t>alb</w:t>
      </w:r>
      <w:r w:rsidR="0049180E" w:rsidRPr="006E101B">
        <w:rPr>
          <w:rFonts w:ascii="Arial" w:hAnsi="Arial" w:cs="Arial"/>
          <w:lang w:val="uz-Cyrl-UZ"/>
        </w:rPr>
        <w:t>u</w:t>
      </w:r>
      <w:r w:rsidRPr="006E101B">
        <w:rPr>
          <w:rFonts w:ascii="Arial" w:hAnsi="Arial" w:cs="Arial"/>
          <w:lang w:val="uz-Cyrl-UZ"/>
        </w:rPr>
        <w:t xml:space="preserve"> podnesen</w:t>
      </w:r>
      <w:r w:rsidR="0049180E" w:rsidRPr="006E101B">
        <w:rPr>
          <w:rFonts w:ascii="Arial" w:hAnsi="Arial" w:cs="Arial"/>
          <w:lang w:val="uz-Cyrl-UZ"/>
        </w:rPr>
        <w:t>u</w:t>
      </w:r>
      <w:r w:rsidRPr="006E101B">
        <w:rPr>
          <w:rFonts w:ascii="Arial" w:hAnsi="Arial" w:cs="Arial"/>
          <w:lang w:val="uz-Cyrl-UZ"/>
        </w:rPr>
        <w:t xml:space="preserve"> protiv </w:t>
      </w:r>
      <w:r w:rsidR="004A0587" w:rsidRPr="006E101B">
        <w:rPr>
          <w:rFonts w:ascii="Arial" w:hAnsi="Arial" w:cs="Arial"/>
          <w:lang w:val="uz-Cyrl-UZ"/>
        </w:rPr>
        <w:t>”</w:t>
      </w:r>
      <w:r w:rsidRPr="006E101B">
        <w:rPr>
          <w:rFonts w:ascii="Arial" w:hAnsi="Arial" w:cs="Arial"/>
          <w:lang w:val="uz-Cyrl-UZ"/>
        </w:rPr>
        <w:t>Radi</w:t>
      </w:r>
      <w:r w:rsidR="004A0587" w:rsidRPr="006E101B">
        <w:rPr>
          <w:rFonts w:ascii="Arial" w:hAnsi="Arial" w:cs="Arial"/>
          <w:lang w:val="uz-Cyrl-UZ"/>
        </w:rPr>
        <w:t>o</w:t>
      </w:r>
      <w:r w:rsidRPr="006E101B">
        <w:rPr>
          <w:rFonts w:ascii="Arial" w:hAnsi="Arial" w:cs="Arial"/>
          <w:lang w:val="uz-Cyrl-UZ"/>
        </w:rPr>
        <w:t xml:space="preserve"> Dux</w:t>
      </w:r>
      <w:r w:rsidR="004A0587" w:rsidRPr="006E101B">
        <w:rPr>
          <w:rFonts w:ascii="Arial" w:hAnsi="Arial" w:cs="Arial"/>
          <w:lang w:val="uz-Cyrl-UZ"/>
        </w:rPr>
        <w:t>”</w:t>
      </w:r>
      <w:r w:rsidR="0080719F" w:rsidRPr="006E101B">
        <w:rPr>
          <w:rFonts w:ascii="Arial" w:hAnsi="Arial" w:cs="Arial"/>
          <w:lang w:val="uz-Cyrl-UZ"/>
        </w:rPr>
        <w:t xml:space="preserve"> iz Tivta.</w:t>
      </w:r>
      <w:r w:rsidRPr="006E101B">
        <w:rPr>
          <w:rFonts w:ascii="Arial" w:hAnsi="Arial" w:cs="Arial"/>
          <w:lang w:val="uz-Cyrl-UZ"/>
        </w:rPr>
        <w:t xml:space="preserve">  </w:t>
      </w:r>
    </w:p>
    <w:p w:rsidR="004A0587" w:rsidRPr="006E101B" w:rsidRDefault="004A0587" w:rsidP="009B2836">
      <w:pPr>
        <w:jc w:val="both"/>
        <w:rPr>
          <w:rFonts w:ascii="Arial" w:hAnsi="Arial" w:cs="Arial"/>
          <w:lang w:val="uz-Cyrl-UZ"/>
        </w:rPr>
      </w:pPr>
    </w:p>
    <w:p w:rsidR="009478BE" w:rsidRPr="006E101B" w:rsidRDefault="009478BE" w:rsidP="009B2836">
      <w:pPr>
        <w:jc w:val="both"/>
        <w:rPr>
          <w:rFonts w:ascii="Arial" w:hAnsi="Arial" w:cs="Arial"/>
          <w:lang w:val="uz-Cyrl-UZ"/>
        </w:rPr>
      </w:pPr>
      <w:r w:rsidRPr="006E101B">
        <w:rPr>
          <w:rFonts w:ascii="Arial" w:hAnsi="Arial" w:cs="Arial"/>
          <w:noProof/>
          <w:lang w:val="sr-Latn-ME" w:eastAsia="sr-Latn-ME"/>
        </w:rPr>
        <w:drawing>
          <wp:inline distT="0" distB="0" distL="0" distR="0" wp14:anchorId="54E47D00" wp14:editId="5C9C411D">
            <wp:extent cx="3562539" cy="3186820"/>
            <wp:effectExtent l="0" t="0" r="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0587" w:rsidRPr="006E101B" w:rsidRDefault="004A0587" w:rsidP="009B2836">
      <w:pPr>
        <w:jc w:val="both"/>
        <w:rPr>
          <w:rFonts w:ascii="Arial" w:hAnsi="Arial" w:cs="Arial"/>
          <w:lang w:val="uz-Cyrl-UZ"/>
        </w:rPr>
      </w:pPr>
    </w:p>
    <w:p w:rsidR="00DD61AE" w:rsidRPr="006E101B" w:rsidRDefault="00787125" w:rsidP="009B2836">
      <w:pPr>
        <w:jc w:val="both"/>
        <w:rPr>
          <w:rFonts w:ascii="Arial" w:hAnsi="Arial" w:cs="Arial"/>
          <w:lang w:val="uz-Cyrl-UZ"/>
        </w:rPr>
      </w:pPr>
      <w:r w:rsidRPr="006E101B">
        <w:rPr>
          <w:rFonts w:ascii="Arial" w:hAnsi="Arial" w:cs="Arial"/>
          <w:lang w:val="uz-Cyrl-UZ"/>
        </w:rPr>
        <w:t>Prilikom rješavanja po žalbama koje s</w:t>
      </w:r>
      <w:r w:rsidR="004A0587" w:rsidRPr="006E101B">
        <w:rPr>
          <w:rFonts w:ascii="Arial" w:hAnsi="Arial" w:cs="Arial"/>
          <w:lang w:val="uz-Cyrl-UZ"/>
        </w:rPr>
        <w:t>u se</w:t>
      </w:r>
      <w:r w:rsidRPr="006E101B">
        <w:rPr>
          <w:rFonts w:ascii="Arial" w:hAnsi="Arial" w:cs="Arial"/>
          <w:lang w:val="uz-Cyrl-UZ"/>
        </w:rPr>
        <w:t xml:space="preserve"> odnos</w:t>
      </w:r>
      <w:r w:rsidR="004A0587" w:rsidRPr="006E101B">
        <w:rPr>
          <w:rFonts w:ascii="Arial" w:hAnsi="Arial" w:cs="Arial"/>
          <w:lang w:val="uz-Cyrl-UZ"/>
        </w:rPr>
        <w:t>il</w:t>
      </w:r>
      <w:r w:rsidRPr="006E101B">
        <w:rPr>
          <w:rFonts w:ascii="Arial" w:hAnsi="Arial" w:cs="Arial"/>
          <w:lang w:val="uz-Cyrl-UZ"/>
        </w:rPr>
        <w:t xml:space="preserve">e na medije </w:t>
      </w:r>
      <w:r w:rsidR="004A0587" w:rsidRPr="006E101B">
        <w:rPr>
          <w:rFonts w:ascii="Arial" w:hAnsi="Arial" w:cs="Arial"/>
          <w:lang w:val="uz-Cyrl-UZ"/>
        </w:rPr>
        <w:t xml:space="preserve">koji nisu </w:t>
      </w:r>
      <w:r w:rsidRPr="006E101B">
        <w:rPr>
          <w:rFonts w:ascii="Arial" w:hAnsi="Arial" w:cs="Arial"/>
          <w:lang w:val="uz-Cyrl-UZ"/>
        </w:rPr>
        <w:t>članov</w:t>
      </w:r>
      <w:r w:rsidR="004A0587" w:rsidRPr="006E101B">
        <w:rPr>
          <w:rFonts w:ascii="Arial" w:hAnsi="Arial" w:cs="Arial"/>
          <w:lang w:val="uz-Cyrl-UZ"/>
        </w:rPr>
        <w:t>i</w:t>
      </w:r>
      <w:r w:rsidRPr="006E101B">
        <w:rPr>
          <w:rFonts w:ascii="Arial" w:hAnsi="Arial" w:cs="Arial"/>
          <w:lang w:val="uz-Cyrl-UZ"/>
        </w:rPr>
        <w:t xml:space="preserve"> MSS, Komisija za monitoring i žalbe nije tražila izjašnjenja uredništva tih medija, osim u </w:t>
      </w:r>
      <w:r w:rsidR="007E33D4" w:rsidRPr="006E101B">
        <w:rPr>
          <w:rFonts w:ascii="Arial" w:hAnsi="Arial" w:cs="Arial"/>
          <w:lang w:val="uz-Cyrl-UZ"/>
        </w:rPr>
        <w:t xml:space="preserve">dva </w:t>
      </w:r>
      <w:r w:rsidRPr="006E101B">
        <w:rPr>
          <w:rFonts w:ascii="Arial" w:hAnsi="Arial" w:cs="Arial"/>
          <w:lang w:val="uz-Cyrl-UZ"/>
        </w:rPr>
        <w:t>slučaj</w:t>
      </w:r>
      <w:r w:rsidR="007E33D4" w:rsidRPr="006E101B">
        <w:rPr>
          <w:rFonts w:ascii="Arial" w:hAnsi="Arial" w:cs="Arial"/>
          <w:lang w:val="uz-Cyrl-UZ"/>
        </w:rPr>
        <w:t>a</w:t>
      </w:r>
      <w:r w:rsidRPr="006E101B">
        <w:rPr>
          <w:rFonts w:ascii="Arial" w:hAnsi="Arial" w:cs="Arial"/>
          <w:lang w:val="uz-Cyrl-UZ"/>
        </w:rPr>
        <w:t xml:space="preserve"> kada je odlučivala o žalb</w:t>
      </w:r>
      <w:r w:rsidR="00DB7C3A" w:rsidRPr="006E101B">
        <w:rPr>
          <w:rFonts w:ascii="Arial" w:hAnsi="Arial" w:cs="Arial"/>
          <w:lang w:val="uz-Cyrl-UZ"/>
        </w:rPr>
        <w:t>ama</w:t>
      </w:r>
      <w:r w:rsidRPr="006E101B">
        <w:rPr>
          <w:rFonts w:ascii="Arial" w:hAnsi="Arial" w:cs="Arial"/>
          <w:lang w:val="uz-Cyrl-UZ"/>
        </w:rPr>
        <w:t xml:space="preserve"> na račun TV </w:t>
      </w:r>
      <w:r w:rsidR="000F54BE" w:rsidRPr="006E101B">
        <w:rPr>
          <w:rFonts w:ascii="Arial" w:hAnsi="Arial" w:cs="Arial"/>
          <w:lang w:val="uz-Cyrl-UZ"/>
        </w:rPr>
        <w:t>„</w:t>
      </w:r>
      <w:r w:rsidRPr="006E101B">
        <w:rPr>
          <w:rFonts w:ascii="Arial" w:hAnsi="Arial" w:cs="Arial"/>
          <w:lang w:val="uz-Cyrl-UZ"/>
        </w:rPr>
        <w:t>Vijesti</w:t>
      </w:r>
      <w:r w:rsidR="000F54BE" w:rsidRPr="006E101B">
        <w:rPr>
          <w:rFonts w:ascii="Arial" w:hAnsi="Arial" w:cs="Arial"/>
          <w:lang w:val="uz-Cyrl-UZ"/>
        </w:rPr>
        <w:t>“</w:t>
      </w:r>
      <w:r w:rsidR="007E33D4" w:rsidRPr="006E101B">
        <w:rPr>
          <w:rFonts w:ascii="Arial" w:hAnsi="Arial" w:cs="Arial"/>
          <w:lang w:val="uz-Cyrl-UZ"/>
        </w:rPr>
        <w:t xml:space="preserve"> i dnevnika </w:t>
      </w:r>
      <w:r w:rsidR="000F54BE" w:rsidRPr="006E101B">
        <w:rPr>
          <w:rFonts w:ascii="Arial" w:hAnsi="Arial" w:cs="Arial"/>
          <w:lang w:val="uz-Cyrl-UZ"/>
        </w:rPr>
        <w:t>„</w:t>
      </w:r>
      <w:r w:rsidR="007E33D4" w:rsidRPr="006E101B">
        <w:rPr>
          <w:rFonts w:ascii="Arial" w:hAnsi="Arial" w:cs="Arial"/>
          <w:lang w:val="uz-Cyrl-UZ"/>
        </w:rPr>
        <w:t>Vijesti</w:t>
      </w:r>
      <w:r w:rsidR="000F54BE" w:rsidRPr="006E101B">
        <w:rPr>
          <w:rFonts w:ascii="Arial" w:hAnsi="Arial" w:cs="Arial"/>
          <w:lang w:val="uz-Cyrl-UZ"/>
        </w:rPr>
        <w:t>“</w:t>
      </w:r>
      <w:r w:rsidRPr="006E101B">
        <w:rPr>
          <w:rFonts w:ascii="Arial" w:hAnsi="Arial" w:cs="Arial"/>
          <w:lang w:val="uz-Cyrl-UZ"/>
        </w:rPr>
        <w:t xml:space="preserve">. U </w:t>
      </w:r>
      <w:r w:rsidR="007E33D4" w:rsidRPr="006E101B">
        <w:rPr>
          <w:rFonts w:ascii="Arial" w:hAnsi="Arial" w:cs="Arial"/>
          <w:lang w:val="uz-Cyrl-UZ"/>
        </w:rPr>
        <w:t xml:space="preserve">većini </w:t>
      </w:r>
      <w:r w:rsidRPr="006E101B">
        <w:rPr>
          <w:rFonts w:ascii="Arial" w:hAnsi="Arial" w:cs="Arial"/>
          <w:lang w:val="uz-Cyrl-UZ"/>
        </w:rPr>
        <w:t>slučajev</w:t>
      </w:r>
      <w:r w:rsidR="007E33D4" w:rsidRPr="006E101B">
        <w:rPr>
          <w:rFonts w:ascii="Arial" w:hAnsi="Arial" w:cs="Arial"/>
          <w:lang w:val="uz-Cyrl-UZ"/>
        </w:rPr>
        <w:t>a</w:t>
      </w:r>
      <w:r w:rsidRPr="006E101B">
        <w:rPr>
          <w:rFonts w:ascii="Arial" w:hAnsi="Arial" w:cs="Arial"/>
          <w:lang w:val="uz-Cyrl-UZ"/>
        </w:rPr>
        <w:t xml:space="preserve"> kada je odlučivala o žalbama</w:t>
      </w:r>
      <w:r w:rsidR="0096214C" w:rsidRPr="006E101B">
        <w:rPr>
          <w:rFonts w:ascii="Arial" w:hAnsi="Arial" w:cs="Arial"/>
          <w:lang w:val="uz-Cyrl-UZ"/>
        </w:rPr>
        <w:t xml:space="preserve"> (ukupno osam)</w:t>
      </w:r>
      <w:r w:rsidRPr="006E101B">
        <w:rPr>
          <w:rFonts w:ascii="Arial" w:hAnsi="Arial" w:cs="Arial"/>
          <w:lang w:val="uz-Cyrl-UZ"/>
        </w:rPr>
        <w:t xml:space="preserve"> koje su prethodno </w:t>
      </w:r>
      <w:r w:rsidR="0096214C" w:rsidRPr="006E101B">
        <w:rPr>
          <w:rFonts w:ascii="Arial" w:hAnsi="Arial" w:cs="Arial"/>
          <w:lang w:val="uz-Cyrl-UZ"/>
        </w:rPr>
        <w:t xml:space="preserve">razmatrali </w:t>
      </w:r>
      <w:r w:rsidRPr="006E101B">
        <w:rPr>
          <w:rFonts w:ascii="Arial" w:hAnsi="Arial" w:cs="Arial"/>
          <w:lang w:val="uz-Cyrl-UZ"/>
        </w:rPr>
        <w:t xml:space="preserve">zaštitnici prava čitalaca (ombudsmani) </w:t>
      </w:r>
      <w:r w:rsidR="00E83392" w:rsidRPr="006E101B">
        <w:rPr>
          <w:rFonts w:ascii="Arial" w:hAnsi="Arial" w:cs="Arial"/>
          <w:lang w:val="uz-Cyrl-UZ"/>
        </w:rPr>
        <w:t>„</w:t>
      </w:r>
      <w:r w:rsidRPr="006E101B">
        <w:rPr>
          <w:rFonts w:ascii="Arial" w:hAnsi="Arial" w:cs="Arial"/>
          <w:lang w:val="uz-Cyrl-UZ"/>
        </w:rPr>
        <w:t>Vijesti</w:t>
      </w:r>
      <w:r w:rsidR="00E83392" w:rsidRPr="006E101B">
        <w:rPr>
          <w:rFonts w:ascii="Arial" w:hAnsi="Arial" w:cs="Arial"/>
          <w:lang w:val="uz-Cyrl-UZ"/>
        </w:rPr>
        <w:t>“</w:t>
      </w:r>
      <w:r w:rsidRPr="006E101B">
        <w:rPr>
          <w:rFonts w:ascii="Arial" w:hAnsi="Arial" w:cs="Arial"/>
          <w:lang w:val="uz-Cyrl-UZ"/>
        </w:rPr>
        <w:t xml:space="preserve">, </w:t>
      </w:r>
      <w:r w:rsidR="00E83392" w:rsidRPr="006E101B">
        <w:rPr>
          <w:rFonts w:ascii="Arial" w:hAnsi="Arial" w:cs="Arial"/>
          <w:lang w:val="uz-Cyrl-UZ"/>
        </w:rPr>
        <w:t>„</w:t>
      </w:r>
      <w:r w:rsidRPr="006E101B">
        <w:rPr>
          <w:rFonts w:ascii="Arial" w:hAnsi="Arial" w:cs="Arial"/>
          <w:lang w:val="uz-Cyrl-UZ"/>
        </w:rPr>
        <w:t>Dana</w:t>
      </w:r>
      <w:r w:rsidR="00E83392" w:rsidRPr="006E101B">
        <w:rPr>
          <w:rFonts w:ascii="Arial" w:hAnsi="Arial" w:cs="Arial"/>
          <w:lang w:val="uz-Cyrl-UZ"/>
        </w:rPr>
        <w:t>“</w:t>
      </w:r>
      <w:r w:rsidRPr="006E101B">
        <w:rPr>
          <w:rFonts w:ascii="Arial" w:hAnsi="Arial" w:cs="Arial"/>
          <w:lang w:val="uz-Cyrl-UZ"/>
        </w:rPr>
        <w:t xml:space="preserve"> i </w:t>
      </w:r>
      <w:r w:rsidR="00E83392" w:rsidRPr="006E101B">
        <w:rPr>
          <w:rFonts w:ascii="Arial" w:hAnsi="Arial" w:cs="Arial"/>
          <w:lang w:val="uz-Cyrl-UZ"/>
        </w:rPr>
        <w:t>„</w:t>
      </w:r>
      <w:r w:rsidRPr="006E101B">
        <w:rPr>
          <w:rFonts w:ascii="Arial" w:hAnsi="Arial" w:cs="Arial"/>
          <w:lang w:val="uz-Cyrl-UZ"/>
        </w:rPr>
        <w:t>Monitora</w:t>
      </w:r>
      <w:r w:rsidR="00E83392" w:rsidRPr="006E101B">
        <w:rPr>
          <w:rFonts w:ascii="Arial" w:hAnsi="Arial" w:cs="Arial"/>
          <w:lang w:val="uz-Cyrl-UZ"/>
        </w:rPr>
        <w:t>“</w:t>
      </w:r>
      <w:r w:rsidRPr="006E101B">
        <w:rPr>
          <w:rFonts w:ascii="Arial" w:hAnsi="Arial" w:cs="Arial"/>
          <w:lang w:val="uz-Cyrl-UZ"/>
        </w:rPr>
        <w:t xml:space="preserve">, Komisija je umjesto zahtjeva za izjašnjenjima tih medija koristila javno dostupne odluke ombudsmana. </w:t>
      </w:r>
      <w:r w:rsidR="004A0587" w:rsidRPr="006E101B">
        <w:rPr>
          <w:rFonts w:ascii="Arial" w:hAnsi="Arial" w:cs="Arial"/>
          <w:lang w:val="uz-Cyrl-UZ"/>
        </w:rPr>
        <w:t>Ovakvo postupanje Komisije</w:t>
      </w:r>
      <w:r w:rsidR="002D72ED" w:rsidRPr="006E101B">
        <w:rPr>
          <w:rFonts w:ascii="Arial" w:hAnsi="Arial" w:cs="Arial"/>
          <w:lang w:val="uz-Cyrl-UZ"/>
        </w:rPr>
        <w:t xml:space="preserve"> je bilo protivno njenom Poslovniku</w:t>
      </w:r>
      <w:r w:rsidR="004A0587" w:rsidRPr="006E101B">
        <w:rPr>
          <w:rFonts w:ascii="Arial" w:hAnsi="Arial" w:cs="Arial"/>
          <w:lang w:val="uz-Cyrl-UZ"/>
        </w:rPr>
        <w:t>, kako je gore navedeno.</w:t>
      </w:r>
    </w:p>
    <w:p w:rsidR="0096214C" w:rsidRPr="006E101B" w:rsidRDefault="004A0587" w:rsidP="009B2836">
      <w:pPr>
        <w:jc w:val="both"/>
        <w:rPr>
          <w:rFonts w:ascii="Arial" w:hAnsi="Arial" w:cs="Arial"/>
          <w:lang w:val="uz-Cyrl-UZ"/>
        </w:rPr>
      </w:pPr>
      <w:r w:rsidRPr="006E101B">
        <w:rPr>
          <w:rFonts w:ascii="Arial" w:hAnsi="Arial" w:cs="Arial"/>
          <w:lang w:val="uz-Cyrl-UZ"/>
        </w:rPr>
        <w:t xml:space="preserve">Prilikom odlučivanja o žalbama protiv medija članova MSS, </w:t>
      </w:r>
      <w:r w:rsidR="0096214C" w:rsidRPr="006E101B">
        <w:rPr>
          <w:rFonts w:ascii="Arial" w:hAnsi="Arial" w:cs="Arial"/>
          <w:lang w:val="uz-Cyrl-UZ"/>
        </w:rPr>
        <w:t xml:space="preserve">Komisija za monitoring i žalbe samo </w:t>
      </w:r>
      <w:r w:rsidRPr="006E101B">
        <w:rPr>
          <w:rFonts w:ascii="Arial" w:hAnsi="Arial" w:cs="Arial"/>
          <w:lang w:val="uz-Cyrl-UZ"/>
        </w:rPr>
        <w:t xml:space="preserve">u </w:t>
      </w:r>
      <w:r w:rsidR="0096214C" w:rsidRPr="006E101B">
        <w:rPr>
          <w:rFonts w:ascii="Arial" w:hAnsi="Arial" w:cs="Arial"/>
          <w:lang w:val="uz-Cyrl-UZ"/>
        </w:rPr>
        <w:t xml:space="preserve">jednom </w:t>
      </w:r>
      <w:r w:rsidRPr="006E101B">
        <w:rPr>
          <w:rFonts w:ascii="Arial" w:hAnsi="Arial" w:cs="Arial"/>
          <w:lang w:val="uz-Cyrl-UZ"/>
        </w:rPr>
        <w:t xml:space="preserve">slučaju nije </w:t>
      </w:r>
      <w:r w:rsidR="0049180E" w:rsidRPr="006E101B">
        <w:rPr>
          <w:rFonts w:ascii="Arial" w:hAnsi="Arial" w:cs="Arial"/>
          <w:lang w:val="uz-Cyrl-UZ"/>
        </w:rPr>
        <w:t>t</w:t>
      </w:r>
      <w:r w:rsidR="0096214C" w:rsidRPr="006E101B">
        <w:rPr>
          <w:rFonts w:ascii="Arial" w:hAnsi="Arial" w:cs="Arial"/>
          <w:lang w:val="uz-Cyrl-UZ"/>
        </w:rPr>
        <w:t>ražila izjašnjenje medija</w:t>
      </w:r>
      <w:r w:rsidR="007E33D4" w:rsidRPr="006E101B">
        <w:rPr>
          <w:rFonts w:ascii="Arial" w:hAnsi="Arial" w:cs="Arial"/>
          <w:lang w:val="uz-Cyrl-UZ"/>
        </w:rPr>
        <w:t>. T</w:t>
      </w:r>
      <w:r w:rsidRPr="006E101B">
        <w:rPr>
          <w:rFonts w:ascii="Arial" w:hAnsi="Arial" w:cs="Arial"/>
          <w:lang w:val="uz-Cyrl-UZ"/>
        </w:rPr>
        <w:t xml:space="preserve">o je bilo </w:t>
      </w:r>
      <w:r w:rsidR="007E33D4" w:rsidRPr="006E101B">
        <w:rPr>
          <w:rFonts w:ascii="Arial" w:hAnsi="Arial" w:cs="Arial"/>
          <w:lang w:val="uz-Cyrl-UZ"/>
        </w:rPr>
        <w:t>u slučaju žalbe</w:t>
      </w:r>
      <w:r w:rsidR="0096214C" w:rsidRPr="006E101B">
        <w:rPr>
          <w:rFonts w:ascii="Arial" w:hAnsi="Arial" w:cs="Arial"/>
          <w:lang w:val="uz-Cyrl-UZ"/>
        </w:rPr>
        <w:t xml:space="preserve"> </w:t>
      </w:r>
      <w:r w:rsidR="007E33D4" w:rsidRPr="006E101B">
        <w:rPr>
          <w:rFonts w:ascii="Arial" w:hAnsi="Arial" w:cs="Arial"/>
          <w:lang w:val="uz-Cyrl-UZ"/>
        </w:rPr>
        <w:t>koju je uputila Demokratska partija socijalista</w:t>
      </w:r>
      <w:r w:rsidRPr="006E101B">
        <w:rPr>
          <w:rFonts w:ascii="Arial" w:hAnsi="Arial" w:cs="Arial"/>
          <w:lang w:val="uz-Cyrl-UZ"/>
        </w:rPr>
        <w:t xml:space="preserve"> (DPS)</w:t>
      </w:r>
      <w:r w:rsidR="007E33D4" w:rsidRPr="006E101B">
        <w:rPr>
          <w:rFonts w:ascii="Arial" w:hAnsi="Arial" w:cs="Arial"/>
          <w:lang w:val="uz-Cyrl-UZ"/>
        </w:rPr>
        <w:t xml:space="preserve"> na račun RTCG</w:t>
      </w:r>
      <w:r w:rsidR="001463C0" w:rsidRPr="006E101B">
        <w:rPr>
          <w:rStyle w:val="FootnoteReference"/>
          <w:rFonts w:ascii="Arial" w:hAnsi="Arial" w:cs="Arial"/>
          <w:lang w:val="uz-Cyrl-UZ"/>
        </w:rPr>
        <w:footnoteReference w:id="19"/>
      </w:r>
      <w:r w:rsidR="007E33D4" w:rsidRPr="006E101B">
        <w:rPr>
          <w:rFonts w:ascii="Arial" w:hAnsi="Arial" w:cs="Arial"/>
          <w:lang w:val="uz-Cyrl-UZ"/>
        </w:rPr>
        <w:t>, a koju je Komisija odbacila kao neosnovanu.</w:t>
      </w:r>
    </w:p>
    <w:p w:rsidR="007E33D4" w:rsidRPr="006E101B" w:rsidRDefault="007E33D4" w:rsidP="009B2836">
      <w:pPr>
        <w:jc w:val="both"/>
        <w:rPr>
          <w:rFonts w:ascii="Arial" w:hAnsi="Arial" w:cs="Arial"/>
          <w:lang w:val="uz-Cyrl-UZ"/>
        </w:rPr>
      </w:pPr>
      <w:r w:rsidRPr="006E101B">
        <w:rPr>
          <w:rFonts w:ascii="Arial" w:hAnsi="Arial" w:cs="Arial"/>
          <w:lang w:val="uz-Cyrl-UZ"/>
        </w:rPr>
        <w:t xml:space="preserve">U devet slučajeva </w:t>
      </w:r>
      <w:r w:rsidR="004A0587" w:rsidRPr="006E101B">
        <w:rPr>
          <w:rFonts w:ascii="Arial" w:hAnsi="Arial" w:cs="Arial"/>
          <w:lang w:val="uz-Cyrl-UZ"/>
        </w:rPr>
        <w:t xml:space="preserve">od ukupno </w:t>
      </w:r>
      <w:r w:rsidR="00D77CDB" w:rsidRPr="006E101B">
        <w:rPr>
          <w:rFonts w:ascii="Arial" w:hAnsi="Arial" w:cs="Arial"/>
          <w:lang w:val="uz-Cyrl-UZ"/>
        </w:rPr>
        <w:t>22,</w:t>
      </w:r>
      <w:r w:rsidR="004A0587" w:rsidRPr="006E101B">
        <w:rPr>
          <w:rFonts w:ascii="Arial" w:hAnsi="Arial" w:cs="Arial"/>
          <w:lang w:val="uz-Cyrl-UZ"/>
        </w:rPr>
        <w:t xml:space="preserve"> </w:t>
      </w:r>
      <w:r w:rsidRPr="006E101B">
        <w:rPr>
          <w:rFonts w:ascii="Arial" w:hAnsi="Arial" w:cs="Arial"/>
          <w:lang w:val="uz-Cyrl-UZ"/>
        </w:rPr>
        <w:t xml:space="preserve">Komisija nije u predviđenom roku dobila izjašnjenje medija, članica MSS, povodom žalbi. Dnevnik </w:t>
      </w:r>
      <w:r w:rsidR="0049180E" w:rsidRPr="006E101B">
        <w:rPr>
          <w:rFonts w:ascii="Arial" w:hAnsi="Arial" w:cs="Arial"/>
          <w:lang w:val="uz-Cyrl-UZ"/>
        </w:rPr>
        <w:t>„</w:t>
      </w:r>
      <w:r w:rsidRPr="006E101B">
        <w:rPr>
          <w:rFonts w:ascii="Arial" w:hAnsi="Arial" w:cs="Arial"/>
          <w:lang w:val="uz-Cyrl-UZ"/>
        </w:rPr>
        <w:t>Informer</w:t>
      </w:r>
      <w:r w:rsidR="0049180E" w:rsidRPr="006E101B">
        <w:rPr>
          <w:rFonts w:ascii="Arial" w:hAnsi="Arial" w:cs="Arial"/>
          <w:lang w:val="uz-Cyrl-UZ"/>
        </w:rPr>
        <w:t>“</w:t>
      </w:r>
      <w:r w:rsidRPr="006E101B">
        <w:rPr>
          <w:rFonts w:ascii="Arial" w:hAnsi="Arial" w:cs="Arial"/>
          <w:lang w:val="uz-Cyrl-UZ"/>
        </w:rPr>
        <w:t xml:space="preserve"> je u slučaju sv</w:t>
      </w:r>
      <w:r w:rsidR="004A0587" w:rsidRPr="006E101B">
        <w:rPr>
          <w:rFonts w:ascii="Arial" w:hAnsi="Arial" w:cs="Arial"/>
          <w:lang w:val="uz-Cyrl-UZ"/>
        </w:rPr>
        <w:t>e tri</w:t>
      </w:r>
      <w:r w:rsidRPr="006E101B">
        <w:rPr>
          <w:rFonts w:ascii="Arial" w:hAnsi="Arial" w:cs="Arial"/>
          <w:lang w:val="uz-Cyrl-UZ"/>
        </w:rPr>
        <w:t xml:space="preserve"> žalb</w:t>
      </w:r>
      <w:r w:rsidR="004A0587" w:rsidRPr="006E101B">
        <w:rPr>
          <w:rFonts w:ascii="Arial" w:hAnsi="Arial" w:cs="Arial"/>
          <w:lang w:val="uz-Cyrl-UZ"/>
        </w:rPr>
        <w:t>e podnijete protiv tog medija</w:t>
      </w:r>
      <w:r w:rsidRPr="006E101B">
        <w:rPr>
          <w:rFonts w:ascii="Arial" w:hAnsi="Arial" w:cs="Arial"/>
          <w:lang w:val="uz-Cyrl-UZ"/>
        </w:rPr>
        <w:t xml:space="preserve"> ignorisao zahtjev Komisije za izjašnjenje. Isto su u </w:t>
      </w:r>
      <w:r w:rsidR="0049180E" w:rsidRPr="006E101B">
        <w:rPr>
          <w:rFonts w:ascii="Arial" w:hAnsi="Arial" w:cs="Arial"/>
          <w:lang w:val="uz-Cyrl-UZ"/>
        </w:rPr>
        <w:t>po</w:t>
      </w:r>
      <w:r w:rsidRPr="006E101B">
        <w:rPr>
          <w:rFonts w:ascii="Arial" w:hAnsi="Arial" w:cs="Arial"/>
          <w:lang w:val="uz-Cyrl-UZ"/>
        </w:rPr>
        <w:t xml:space="preserve"> dva </w:t>
      </w:r>
      <w:r w:rsidR="00E83392" w:rsidRPr="006E101B">
        <w:rPr>
          <w:rFonts w:ascii="Arial" w:hAnsi="Arial" w:cs="Arial"/>
          <w:lang w:val="uz-Cyrl-UZ"/>
        </w:rPr>
        <w:t>navrata</w:t>
      </w:r>
      <w:r w:rsidRPr="006E101B">
        <w:rPr>
          <w:rFonts w:ascii="Arial" w:hAnsi="Arial" w:cs="Arial"/>
          <w:lang w:val="uz-Cyrl-UZ"/>
        </w:rPr>
        <w:t xml:space="preserve"> uradili televizija Pink M i </w:t>
      </w:r>
      <w:r w:rsidR="00E83392" w:rsidRPr="006E101B">
        <w:rPr>
          <w:rFonts w:ascii="Arial" w:hAnsi="Arial" w:cs="Arial"/>
          <w:lang w:val="uz-Cyrl-UZ"/>
        </w:rPr>
        <w:t>„</w:t>
      </w:r>
      <w:r w:rsidRPr="006E101B">
        <w:rPr>
          <w:rFonts w:ascii="Arial" w:hAnsi="Arial" w:cs="Arial"/>
          <w:lang w:val="uz-Cyrl-UZ"/>
        </w:rPr>
        <w:t>Dnevne novine</w:t>
      </w:r>
      <w:r w:rsidR="00E83392" w:rsidRPr="006E101B">
        <w:rPr>
          <w:rFonts w:ascii="Arial" w:hAnsi="Arial" w:cs="Arial"/>
          <w:lang w:val="uz-Cyrl-UZ"/>
        </w:rPr>
        <w:t>“</w:t>
      </w:r>
      <w:r w:rsidRPr="006E101B">
        <w:rPr>
          <w:rFonts w:ascii="Arial" w:hAnsi="Arial" w:cs="Arial"/>
          <w:lang w:val="uz-Cyrl-UZ"/>
        </w:rPr>
        <w:t xml:space="preserve">, a </w:t>
      </w:r>
      <w:r w:rsidR="0049180E" w:rsidRPr="006E101B">
        <w:rPr>
          <w:rFonts w:ascii="Arial" w:hAnsi="Arial" w:cs="Arial"/>
          <w:lang w:val="uz-Cyrl-UZ"/>
        </w:rPr>
        <w:t xml:space="preserve">u </w:t>
      </w:r>
      <w:r w:rsidRPr="006E101B">
        <w:rPr>
          <w:rFonts w:ascii="Arial" w:hAnsi="Arial" w:cs="Arial"/>
          <w:lang w:val="uz-Cyrl-UZ"/>
        </w:rPr>
        <w:t>jednom dnevni</w:t>
      </w:r>
      <w:r w:rsidR="00E83392" w:rsidRPr="006E101B">
        <w:rPr>
          <w:rFonts w:ascii="Arial" w:hAnsi="Arial" w:cs="Arial"/>
          <w:lang w:val="uz-Cyrl-UZ"/>
        </w:rPr>
        <w:t xml:space="preserve">k </w:t>
      </w:r>
      <w:r w:rsidR="0049180E" w:rsidRPr="006E101B">
        <w:rPr>
          <w:rFonts w:ascii="Arial" w:hAnsi="Arial" w:cs="Arial"/>
          <w:lang w:val="uz-Cyrl-UZ"/>
        </w:rPr>
        <w:t>„</w:t>
      </w:r>
      <w:r w:rsidRPr="006E101B">
        <w:rPr>
          <w:rFonts w:ascii="Arial" w:hAnsi="Arial" w:cs="Arial"/>
          <w:lang w:val="uz-Cyrl-UZ"/>
        </w:rPr>
        <w:t>Pobjeda</w:t>
      </w:r>
      <w:r w:rsidR="0049180E" w:rsidRPr="006E101B">
        <w:rPr>
          <w:rFonts w:ascii="Arial" w:hAnsi="Arial" w:cs="Arial"/>
          <w:lang w:val="uz-Cyrl-UZ"/>
        </w:rPr>
        <w:t>“</w:t>
      </w:r>
      <w:r w:rsidRPr="006E101B">
        <w:rPr>
          <w:rFonts w:ascii="Arial" w:hAnsi="Arial" w:cs="Arial"/>
          <w:lang w:val="uz-Cyrl-UZ"/>
        </w:rPr>
        <w:t>.</w:t>
      </w:r>
    </w:p>
    <w:p w:rsidR="009839C2" w:rsidRPr="006E101B" w:rsidRDefault="00FC61FF" w:rsidP="009B2836">
      <w:pPr>
        <w:jc w:val="both"/>
        <w:rPr>
          <w:rFonts w:ascii="Arial" w:hAnsi="Arial" w:cs="Arial"/>
          <w:lang w:val="uz-Cyrl-UZ"/>
        </w:rPr>
      </w:pPr>
      <w:r w:rsidRPr="006E101B">
        <w:rPr>
          <w:rFonts w:ascii="Arial" w:hAnsi="Arial" w:cs="Arial"/>
          <w:lang w:val="uz-Cyrl-UZ"/>
        </w:rPr>
        <w:t xml:space="preserve">U pogledu tumačenja Kodeksa od strane </w:t>
      </w:r>
      <w:r w:rsidR="00A10D45" w:rsidRPr="006E101B">
        <w:rPr>
          <w:rFonts w:ascii="Arial" w:hAnsi="Arial" w:cs="Arial"/>
          <w:lang w:val="uz-Cyrl-UZ"/>
        </w:rPr>
        <w:t>Komisij</w:t>
      </w:r>
      <w:r w:rsidRPr="006E101B">
        <w:rPr>
          <w:rFonts w:ascii="Arial" w:hAnsi="Arial" w:cs="Arial"/>
          <w:lang w:val="uz-Cyrl-UZ"/>
        </w:rPr>
        <w:t xml:space="preserve">e, uočeno je problematično tumačenje načela Kodeksa (broj </w:t>
      </w:r>
      <w:r w:rsidR="00D77CDB" w:rsidRPr="006E101B">
        <w:rPr>
          <w:rFonts w:ascii="Arial" w:hAnsi="Arial" w:cs="Arial"/>
          <w:lang w:val="uz-Cyrl-UZ"/>
        </w:rPr>
        <w:t>2</w:t>
      </w:r>
      <w:r w:rsidRPr="006E101B">
        <w:rPr>
          <w:rFonts w:ascii="Arial" w:hAnsi="Arial" w:cs="Arial"/>
          <w:lang w:val="uz-Cyrl-UZ"/>
        </w:rPr>
        <w:t>) koje nalaže da komentar mora jasno biti odvojen od vijesti. Naime, Komisija</w:t>
      </w:r>
      <w:r w:rsidR="00A10D45" w:rsidRPr="006E101B">
        <w:rPr>
          <w:rFonts w:ascii="Arial" w:hAnsi="Arial" w:cs="Arial"/>
          <w:lang w:val="uz-Cyrl-UZ"/>
        </w:rPr>
        <w:t xml:space="preserve"> je odbila žalbu Gorana Đurovića</w:t>
      </w:r>
      <w:r w:rsidRPr="006E101B">
        <w:rPr>
          <w:rFonts w:ascii="Arial" w:hAnsi="Arial" w:cs="Arial"/>
          <w:lang w:val="uz-Cyrl-UZ"/>
        </w:rPr>
        <w:t>, člana Savjeta RTCG u svojstvu predstavnika NVO,</w:t>
      </w:r>
      <w:r w:rsidR="00A10D45" w:rsidRPr="006E101B">
        <w:rPr>
          <w:rFonts w:ascii="Arial" w:hAnsi="Arial" w:cs="Arial"/>
          <w:lang w:val="uz-Cyrl-UZ"/>
        </w:rPr>
        <w:t xml:space="preserve"> zbog priloga objavljenog</w:t>
      </w:r>
      <w:r w:rsidR="00F6142B" w:rsidRPr="006E101B">
        <w:rPr>
          <w:rFonts w:ascii="Arial" w:hAnsi="Arial" w:cs="Arial"/>
          <w:lang w:val="uz-Cyrl-UZ"/>
        </w:rPr>
        <w:t xml:space="preserve"> u emis</w:t>
      </w:r>
      <w:r w:rsidR="00CD7B9B" w:rsidRPr="006E101B">
        <w:rPr>
          <w:rFonts w:ascii="Arial" w:hAnsi="Arial" w:cs="Arial"/>
          <w:lang w:val="uz-Cyrl-UZ"/>
        </w:rPr>
        <w:t>i</w:t>
      </w:r>
      <w:r w:rsidR="00F6142B" w:rsidRPr="006E101B">
        <w:rPr>
          <w:rFonts w:ascii="Arial" w:hAnsi="Arial" w:cs="Arial"/>
          <w:lang w:val="uz-Cyrl-UZ"/>
        </w:rPr>
        <w:t>ji vijesti „Minut, dva“</w:t>
      </w:r>
      <w:r w:rsidR="00A10D45" w:rsidRPr="006E101B">
        <w:rPr>
          <w:rFonts w:ascii="Arial" w:hAnsi="Arial" w:cs="Arial"/>
          <w:lang w:val="uz-Cyrl-UZ"/>
        </w:rPr>
        <w:t xml:space="preserve"> na televiziji Pink</w:t>
      </w:r>
      <w:r w:rsidR="00F6142B" w:rsidRPr="006E101B">
        <w:rPr>
          <w:rFonts w:ascii="Arial" w:hAnsi="Arial" w:cs="Arial"/>
          <w:lang w:val="uz-Cyrl-UZ"/>
        </w:rPr>
        <w:t xml:space="preserve">, uz obrazloženje </w:t>
      </w:r>
      <w:r w:rsidR="00A10D45" w:rsidRPr="006E101B">
        <w:rPr>
          <w:rFonts w:ascii="Arial" w:hAnsi="Arial" w:cs="Arial"/>
          <w:lang w:val="uz-Cyrl-UZ"/>
        </w:rPr>
        <w:t>da je riječ o komentar</w:t>
      </w:r>
      <w:r w:rsidR="00F6142B" w:rsidRPr="006E101B">
        <w:rPr>
          <w:rFonts w:ascii="Arial" w:hAnsi="Arial" w:cs="Arial"/>
          <w:lang w:val="uz-Cyrl-UZ"/>
        </w:rPr>
        <w:t>u</w:t>
      </w:r>
      <w:r w:rsidR="00A10D45" w:rsidRPr="006E101B">
        <w:rPr>
          <w:rFonts w:ascii="Arial" w:hAnsi="Arial" w:cs="Arial"/>
          <w:lang w:val="uz-Cyrl-UZ"/>
        </w:rPr>
        <w:t xml:space="preserve"> i da je to u skladu sa proklamovanom slobodom izražavanja. Komisija </w:t>
      </w:r>
      <w:r w:rsidR="005A688C" w:rsidRPr="006E101B">
        <w:rPr>
          <w:rFonts w:ascii="Arial" w:hAnsi="Arial" w:cs="Arial"/>
          <w:lang w:val="uz-Cyrl-UZ"/>
        </w:rPr>
        <w:t xml:space="preserve">je </w:t>
      </w:r>
      <w:r w:rsidR="00A10D45" w:rsidRPr="006E101B">
        <w:rPr>
          <w:rFonts w:ascii="Arial" w:hAnsi="Arial" w:cs="Arial"/>
          <w:lang w:val="uz-Cyrl-UZ"/>
        </w:rPr>
        <w:t>skre</w:t>
      </w:r>
      <w:r w:rsidR="005A688C" w:rsidRPr="006E101B">
        <w:rPr>
          <w:rFonts w:ascii="Arial" w:hAnsi="Arial" w:cs="Arial"/>
          <w:lang w:val="uz-Cyrl-UZ"/>
        </w:rPr>
        <w:t xml:space="preserve">nula </w:t>
      </w:r>
      <w:r w:rsidR="00A10D45" w:rsidRPr="006E101B">
        <w:rPr>
          <w:rFonts w:ascii="Arial" w:hAnsi="Arial" w:cs="Arial"/>
          <w:lang w:val="uz-Cyrl-UZ"/>
        </w:rPr>
        <w:t>pažnju žaliocu da je „previdio da se u konkretnoj situaciji radi o novinarskoj formi komentara koji dozvoljava veću slobodu izražavanja mišljenja nego što je to običan novinarski tekst ili TV prilog“.</w:t>
      </w:r>
      <w:r w:rsidRPr="006E101B">
        <w:rPr>
          <w:rFonts w:ascii="Arial" w:hAnsi="Arial" w:cs="Arial"/>
          <w:lang w:val="uz-Cyrl-UZ"/>
        </w:rPr>
        <w:t xml:space="preserve"> </w:t>
      </w:r>
      <w:r w:rsidR="00901CA7" w:rsidRPr="006E101B">
        <w:rPr>
          <w:rFonts w:ascii="Arial" w:hAnsi="Arial" w:cs="Arial"/>
          <w:lang w:val="uz-Cyrl-UZ"/>
        </w:rPr>
        <w:t>Sličnu problematinu argumentaciju, kako ćemo vidjeti kasnije, koristi i AEM u nekim svojim odlukama koje se tiču prigovor</w:t>
      </w:r>
      <w:r w:rsidR="009839C2" w:rsidRPr="006E101B">
        <w:rPr>
          <w:rFonts w:ascii="Arial" w:hAnsi="Arial" w:cs="Arial"/>
          <w:lang w:val="uz-Cyrl-UZ"/>
        </w:rPr>
        <w:t>a</w:t>
      </w:r>
      <w:r w:rsidR="00901CA7" w:rsidRPr="006E101B">
        <w:rPr>
          <w:rFonts w:ascii="Arial" w:hAnsi="Arial" w:cs="Arial"/>
          <w:lang w:val="uz-Cyrl-UZ"/>
        </w:rPr>
        <w:t xml:space="preserve"> na program TV Pink M.</w:t>
      </w:r>
    </w:p>
    <w:p w:rsidR="00A10D45" w:rsidRPr="006E101B" w:rsidRDefault="00A10D45" w:rsidP="009B2836">
      <w:pPr>
        <w:jc w:val="both"/>
        <w:rPr>
          <w:rFonts w:ascii="Arial" w:hAnsi="Arial" w:cs="Arial"/>
          <w:lang w:val="uz-Cyrl-UZ"/>
        </w:rPr>
      </w:pPr>
    </w:p>
    <w:p w:rsidR="0049180E" w:rsidRPr="006E101B" w:rsidRDefault="00873727" w:rsidP="009B2836">
      <w:pPr>
        <w:jc w:val="both"/>
        <w:rPr>
          <w:rFonts w:ascii="Arial" w:hAnsi="Arial" w:cs="Arial"/>
          <w:b/>
          <w:lang w:val="uz-Cyrl-UZ"/>
        </w:rPr>
      </w:pPr>
      <w:r w:rsidRPr="006E101B">
        <w:rPr>
          <w:rFonts w:ascii="Arial" w:hAnsi="Arial" w:cs="Arial"/>
          <w:b/>
          <w:lang w:val="uz-Cyrl-UZ"/>
        </w:rPr>
        <w:t>O</w:t>
      </w:r>
      <w:r w:rsidR="0049180E" w:rsidRPr="006E101B">
        <w:rPr>
          <w:rFonts w:ascii="Arial" w:hAnsi="Arial" w:cs="Arial"/>
          <w:b/>
          <w:lang w:val="uz-Cyrl-UZ"/>
        </w:rPr>
        <w:t>mbudsman</w:t>
      </w:r>
      <w:r w:rsidRPr="006E101B">
        <w:rPr>
          <w:rFonts w:ascii="Arial" w:hAnsi="Arial" w:cs="Arial"/>
          <w:b/>
          <w:lang w:val="uz-Cyrl-UZ"/>
        </w:rPr>
        <w:t xml:space="preserve">i </w:t>
      </w:r>
      <w:r w:rsidRPr="009B2836">
        <w:rPr>
          <w:rFonts w:ascii="Arial" w:hAnsi="Arial" w:cs="Arial"/>
          <w:b/>
          <w:i/>
          <w:lang w:val="uz-Cyrl-UZ"/>
        </w:rPr>
        <w:t>Vijesti</w:t>
      </w:r>
      <w:r w:rsidRPr="006E101B">
        <w:rPr>
          <w:rFonts w:ascii="Arial" w:hAnsi="Arial" w:cs="Arial"/>
          <w:b/>
          <w:lang w:val="uz-Cyrl-UZ"/>
        </w:rPr>
        <w:t xml:space="preserve">, </w:t>
      </w:r>
      <w:r w:rsidRPr="009B2836">
        <w:rPr>
          <w:rFonts w:ascii="Arial" w:hAnsi="Arial" w:cs="Arial"/>
          <w:b/>
          <w:i/>
          <w:lang w:val="uz-Cyrl-UZ"/>
        </w:rPr>
        <w:t>Dana</w:t>
      </w:r>
      <w:r w:rsidRPr="006E101B">
        <w:rPr>
          <w:rFonts w:ascii="Arial" w:hAnsi="Arial" w:cs="Arial"/>
          <w:b/>
          <w:lang w:val="uz-Cyrl-UZ"/>
        </w:rPr>
        <w:t xml:space="preserve"> i </w:t>
      </w:r>
      <w:r w:rsidRPr="009B2836">
        <w:rPr>
          <w:rFonts w:ascii="Arial" w:hAnsi="Arial" w:cs="Arial"/>
          <w:b/>
          <w:i/>
          <w:lang w:val="uz-Cyrl-UZ"/>
        </w:rPr>
        <w:t>Monitora</w:t>
      </w:r>
    </w:p>
    <w:p w:rsidR="007E33D4" w:rsidRPr="006E101B" w:rsidRDefault="00A94540" w:rsidP="009B2836">
      <w:pPr>
        <w:jc w:val="both"/>
        <w:rPr>
          <w:rFonts w:ascii="Arial" w:hAnsi="Arial" w:cs="Arial"/>
          <w:lang w:val="uz-Cyrl-UZ"/>
        </w:rPr>
      </w:pPr>
      <w:r w:rsidRPr="006E101B">
        <w:rPr>
          <w:rFonts w:ascii="Arial" w:hAnsi="Arial" w:cs="Arial"/>
          <w:lang w:val="uz-Cyrl-UZ"/>
        </w:rPr>
        <w:t xml:space="preserve">Ombudsmanka dnevnika </w:t>
      </w:r>
      <w:r w:rsidR="0049180E" w:rsidRPr="006E101B">
        <w:rPr>
          <w:rFonts w:ascii="Arial" w:hAnsi="Arial" w:cs="Arial"/>
          <w:lang w:val="uz-Cyrl-UZ"/>
        </w:rPr>
        <w:t>„</w:t>
      </w:r>
      <w:r w:rsidRPr="006E101B">
        <w:rPr>
          <w:rFonts w:ascii="Arial" w:hAnsi="Arial" w:cs="Arial"/>
          <w:lang w:val="uz-Cyrl-UZ"/>
        </w:rPr>
        <w:t>Vijesti</w:t>
      </w:r>
      <w:r w:rsidR="0049180E" w:rsidRPr="006E101B">
        <w:rPr>
          <w:rFonts w:ascii="Arial" w:hAnsi="Arial" w:cs="Arial"/>
          <w:lang w:val="uz-Cyrl-UZ"/>
        </w:rPr>
        <w:t>“</w:t>
      </w:r>
      <w:r w:rsidRPr="006E101B">
        <w:rPr>
          <w:rFonts w:ascii="Arial" w:hAnsi="Arial" w:cs="Arial"/>
          <w:lang w:val="uz-Cyrl-UZ"/>
        </w:rPr>
        <w:t xml:space="preserve"> je u periodu 2015-2016 primila ukupno 13 žalbi fizičkih i pravnih lica. </w:t>
      </w:r>
      <w:r w:rsidR="00FC61FF" w:rsidRPr="006E101B">
        <w:rPr>
          <w:rFonts w:ascii="Arial" w:hAnsi="Arial" w:cs="Arial"/>
          <w:lang w:val="uz-Cyrl-UZ"/>
        </w:rPr>
        <w:t>U</w:t>
      </w:r>
      <w:r w:rsidR="00D854B8" w:rsidRPr="006E101B">
        <w:rPr>
          <w:rFonts w:ascii="Arial" w:hAnsi="Arial" w:cs="Arial"/>
          <w:lang w:val="uz-Cyrl-UZ"/>
        </w:rPr>
        <w:t xml:space="preserve">svojila </w:t>
      </w:r>
      <w:r w:rsidR="00FC61FF" w:rsidRPr="006E101B">
        <w:rPr>
          <w:rFonts w:ascii="Arial" w:hAnsi="Arial" w:cs="Arial"/>
          <w:lang w:val="uz-Cyrl-UZ"/>
        </w:rPr>
        <w:t xml:space="preserve">je </w:t>
      </w:r>
      <w:r w:rsidR="00D854B8" w:rsidRPr="006E101B">
        <w:rPr>
          <w:rFonts w:ascii="Arial" w:hAnsi="Arial" w:cs="Arial"/>
          <w:lang w:val="uz-Cyrl-UZ"/>
        </w:rPr>
        <w:t>ukupno sedam žalbi</w:t>
      </w:r>
      <w:r w:rsidR="00FC61FF" w:rsidRPr="006E101B">
        <w:rPr>
          <w:rFonts w:ascii="Arial" w:hAnsi="Arial" w:cs="Arial"/>
          <w:lang w:val="uz-Cyrl-UZ"/>
        </w:rPr>
        <w:t xml:space="preserve">, </w:t>
      </w:r>
      <w:r w:rsidR="00D854B8" w:rsidRPr="006E101B">
        <w:rPr>
          <w:rFonts w:ascii="Arial" w:hAnsi="Arial" w:cs="Arial"/>
          <w:lang w:val="uz-Cyrl-UZ"/>
        </w:rPr>
        <w:t xml:space="preserve">tri potpuno, a četiri </w:t>
      </w:r>
      <w:r w:rsidRPr="006E101B">
        <w:rPr>
          <w:rFonts w:ascii="Arial" w:hAnsi="Arial" w:cs="Arial"/>
          <w:lang w:val="uz-Cyrl-UZ"/>
        </w:rPr>
        <w:t>djelimično</w:t>
      </w:r>
      <w:r w:rsidR="00D854B8" w:rsidRPr="006E101B">
        <w:rPr>
          <w:rFonts w:ascii="Arial" w:hAnsi="Arial" w:cs="Arial"/>
          <w:lang w:val="uz-Cyrl-UZ"/>
        </w:rPr>
        <w:t>. Četiri žalbe su odbijene iz suštinskih, a dvije iz formalnih razloga. U slučaju jedne žalbe</w:t>
      </w:r>
      <w:r w:rsidR="00FC61FF" w:rsidRPr="006E101B">
        <w:rPr>
          <w:rFonts w:ascii="Arial" w:hAnsi="Arial" w:cs="Arial"/>
          <w:lang w:val="uz-Cyrl-UZ"/>
        </w:rPr>
        <w:t xml:space="preserve">, koju je </w:t>
      </w:r>
      <w:r w:rsidR="00DE2042" w:rsidRPr="006E101B">
        <w:rPr>
          <w:rFonts w:ascii="Arial" w:hAnsi="Arial" w:cs="Arial"/>
          <w:lang w:val="uz-Cyrl-UZ"/>
        </w:rPr>
        <w:t>usvojila</w:t>
      </w:r>
      <w:r w:rsidR="009839C2" w:rsidRPr="006E101B">
        <w:rPr>
          <w:rFonts w:ascii="Arial" w:hAnsi="Arial" w:cs="Arial"/>
          <w:lang w:val="uz-Cyrl-UZ"/>
        </w:rPr>
        <w:t>,</w:t>
      </w:r>
      <w:r w:rsidR="00D854B8" w:rsidRPr="006E101B">
        <w:rPr>
          <w:rFonts w:ascii="Arial" w:hAnsi="Arial" w:cs="Arial"/>
          <w:lang w:val="uz-Cyrl-UZ"/>
        </w:rPr>
        <w:t xml:space="preserve"> izostalo je izjašnjenje urednika u predviđenom roku, pa je ombudsmanka odluku donijela samo na osnovu argumentacije žalioca.</w:t>
      </w:r>
    </w:p>
    <w:p w:rsidR="00812802" w:rsidRPr="006E101B" w:rsidRDefault="00D854B8" w:rsidP="009B2836">
      <w:pPr>
        <w:jc w:val="both"/>
        <w:rPr>
          <w:rFonts w:ascii="Arial" w:hAnsi="Arial" w:cs="Arial"/>
          <w:lang w:val="uz-Cyrl-UZ"/>
        </w:rPr>
      </w:pPr>
      <w:r w:rsidRPr="006E101B">
        <w:rPr>
          <w:rFonts w:ascii="Arial" w:hAnsi="Arial" w:cs="Arial"/>
          <w:lang w:val="uz-Cyrl-UZ"/>
        </w:rPr>
        <w:t xml:space="preserve">Ombudsmanka nedjeljnika </w:t>
      </w:r>
      <w:r w:rsidR="0049180E" w:rsidRPr="006E101B">
        <w:rPr>
          <w:rFonts w:ascii="Arial" w:hAnsi="Arial" w:cs="Arial"/>
          <w:lang w:val="uz-Cyrl-UZ"/>
        </w:rPr>
        <w:t>„</w:t>
      </w:r>
      <w:r w:rsidRPr="006E101B">
        <w:rPr>
          <w:rFonts w:ascii="Arial" w:hAnsi="Arial" w:cs="Arial"/>
          <w:lang w:val="uz-Cyrl-UZ"/>
        </w:rPr>
        <w:t>Monitor</w:t>
      </w:r>
      <w:r w:rsidR="0049180E" w:rsidRPr="006E101B">
        <w:rPr>
          <w:rFonts w:ascii="Arial" w:hAnsi="Arial" w:cs="Arial"/>
          <w:lang w:val="uz-Cyrl-UZ"/>
        </w:rPr>
        <w:t>“</w:t>
      </w:r>
      <w:r w:rsidRPr="006E101B">
        <w:rPr>
          <w:rFonts w:ascii="Arial" w:hAnsi="Arial" w:cs="Arial"/>
          <w:lang w:val="uz-Cyrl-UZ"/>
        </w:rPr>
        <w:t xml:space="preserve"> je u periodu 2015-2016</w:t>
      </w:r>
      <w:r w:rsidR="00B54810" w:rsidRPr="006E101B">
        <w:rPr>
          <w:rFonts w:ascii="Arial" w:hAnsi="Arial" w:cs="Arial"/>
          <w:lang w:val="uz-Cyrl-UZ"/>
        </w:rPr>
        <w:t>.</w:t>
      </w:r>
      <w:r w:rsidRPr="006E101B">
        <w:rPr>
          <w:rFonts w:ascii="Arial" w:hAnsi="Arial" w:cs="Arial"/>
          <w:lang w:val="uz-Cyrl-UZ"/>
        </w:rPr>
        <w:t xml:space="preserve"> primila ukupno pet žalbi, od kojih je tri usvojila (jednu u cjelosti</w:t>
      </w:r>
      <w:r w:rsidR="00DE2042" w:rsidRPr="006E101B">
        <w:rPr>
          <w:rFonts w:ascii="Arial" w:hAnsi="Arial" w:cs="Arial"/>
          <w:lang w:val="uz-Cyrl-UZ"/>
        </w:rPr>
        <w:t>,</w:t>
      </w:r>
      <w:r w:rsidRPr="006E101B">
        <w:rPr>
          <w:rFonts w:ascii="Arial" w:hAnsi="Arial" w:cs="Arial"/>
          <w:lang w:val="uz-Cyrl-UZ"/>
        </w:rPr>
        <w:t xml:space="preserve"> a dvije djelimično) a dvije odbacila kao neosnovane.</w:t>
      </w:r>
      <w:r w:rsidR="00DE2042" w:rsidRPr="006E101B">
        <w:rPr>
          <w:rFonts w:ascii="Arial" w:hAnsi="Arial" w:cs="Arial"/>
          <w:lang w:val="uz-Cyrl-UZ"/>
        </w:rPr>
        <w:t xml:space="preserve"> </w:t>
      </w:r>
      <w:r w:rsidR="00812802" w:rsidRPr="006E101B">
        <w:rPr>
          <w:rFonts w:ascii="Arial" w:hAnsi="Arial" w:cs="Arial"/>
          <w:lang w:val="uz-Cyrl-UZ"/>
        </w:rPr>
        <w:t>Izostalo je izjašnjenje urednika i u slučaju jedne žalbe na račun „Monitora“.</w:t>
      </w:r>
    </w:p>
    <w:p w:rsidR="00DE2042" w:rsidRPr="006E101B" w:rsidRDefault="0049180E" w:rsidP="009B2836">
      <w:pPr>
        <w:jc w:val="both"/>
        <w:rPr>
          <w:rFonts w:ascii="Arial" w:hAnsi="Arial" w:cs="Arial"/>
          <w:lang w:val="uz-Cyrl-UZ"/>
        </w:rPr>
      </w:pPr>
      <w:r w:rsidRPr="006E101B">
        <w:rPr>
          <w:rFonts w:ascii="Arial" w:hAnsi="Arial" w:cs="Arial"/>
          <w:lang w:val="uz-Cyrl-UZ"/>
        </w:rPr>
        <w:t xml:space="preserve">Sve odluke ombudsmanke kojima su usvojene u potpunosti ili djelimično podnesene žalbe objavljene su na namjenskoj stranici portala </w:t>
      </w:r>
      <w:r w:rsidRPr="009B2836">
        <w:rPr>
          <w:rFonts w:ascii="Arial" w:hAnsi="Arial" w:cs="Arial"/>
          <w:i/>
          <w:lang w:val="uz-Cyrl-UZ"/>
        </w:rPr>
        <w:t>Vijesti</w:t>
      </w:r>
      <w:r w:rsidR="003057CA" w:rsidRPr="006E101B">
        <w:rPr>
          <w:rStyle w:val="FootnoteReference"/>
          <w:rFonts w:ascii="Arial" w:hAnsi="Arial" w:cs="Arial"/>
          <w:lang w:val="uz-Cyrl-UZ"/>
        </w:rPr>
        <w:footnoteReference w:id="20"/>
      </w:r>
      <w:r w:rsidRPr="006E101B">
        <w:rPr>
          <w:rFonts w:ascii="Arial" w:hAnsi="Arial" w:cs="Arial"/>
          <w:lang w:val="uz-Cyrl-UZ"/>
        </w:rPr>
        <w:t xml:space="preserve">, odnosno na veb sajtu nedjeljnika </w:t>
      </w:r>
      <w:r w:rsidR="003057CA" w:rsidRPr="006E101B">
        <w:rPr>
          <w:rFonts w:ascii="Arial" w:hAnsi="Arial" w:cs="Arial"/>
          <w:lang w:val="uz-Cyrl-UZ"/>
        </w:rPr>
        <w:t>„</w:t>
      </w:r>
      <w:r w:rsidRPr="006E101B">
        <w:rPr>
          <w:rFonts w:ascii="Arial" w:hAnsi="Arial" w:cs="Arial"/>
          <w:lang w:val="uz-Cyrl-UZ"/>
        </w:rPr>
        <w:t>Monitor</w:t>
      </w:r>
      <w:r w:rsidR="003057CA" w:rsidRPr="006E101B">
        <w:rPr>
          <w:rFonts w:ascii="Arial" w:hAnsi="Arial" w:cs="Arial"/>
          <w:lang w:val="uz-Cyrl-UZ"/>
        </w:rPr>
        <w:t>“</w:t>
      </w:r>
      <w:r w:rsidR="003057CA" w:rsidRPr="006E101B">
        <w:rPr>
          <w:rStyle w:val="FootnoteReference"/>
          <w:rFonts w:ascii="Arial" w:hAnsi="Arial" w:cs="Arial"/>
          <w:lang w:val="uz-Cyrl-UZ"/>
        </w:rPr>
        <w:footnoteReference w:id="21"/>
      </w:r>
      <w:r w:rsidRPr="006E101B">
        <w:rPr>
          <w:rFonts w:ascii="Arial" w:hAnsi="Arial" w:cs="Arial"/>
          <w:lang w:val="uz-Cyrl-UZ"/>
        </w:rPr>
        <w:t xml:space="preserve">, kako je to i </w:t>
      </w:r>
    </w:p>
    <w:p w:rsidR="0049180E" w:rsidRPr="006E101B" w:rsidRDefault="0049180E" w:rsidP="009B2836">
      <w:pPr>
        <w:jc w:val="both"/>
        <w:rPr>
          <w:rFonts w:ascii="Arial" w:hAnsi="Arial" w:cs="Arial"/>
          <w:lang w:val="uz-Cyrl-UZ"/>
        </w:rPr>
      </w:pPr>
      <w:r w:rsidRPr="006E101B">
        <w:rPr>
          <w:rFonts w:ascii="Arial" w:hAnsi="Arial" w:cs="Arial"/>
          <w:lang w:val="uz-Cyrl-UZ"/>
        </w:rPr>
        <w:t>predviđeno Poslovnikom o radu zaštitnika čitalaca dnevnika „Vijesti“, odnosno Poslovnikom o radu zaštitnika čitalaca dnevnika „</w:t>
      </w:r>
      <w:r w:rsidR="003057CA" w:rsidRPr="006E101B">
        <w:rPr>
          <w:rFonts w:ascii="Arial" w:hAnsi="Arial" w:cs="Arial"/>
          <w:lang w:val="uz-Cyrl-UZ"/>
        </w:rPr>
        <w:t>Monitor</w:t>
      </w:r>
      <w:r w:rsidRPr="006E101B">
        <w:rPr>
          <w:rFonts w:ascii="Arial" w:hAnsi="Arial" w:cs="Arial"/>
          <w:lang w:val="uz-Cyrl-UZ"/>
        </w:rPr>
        <w:t>“ .</w:t>
      </w:r>
    </w:p>
    <w:p w:rsidR="00652C02" w:rsidRPr="006E101B" w:rsidRDefault="00652C02" w:rsidP="009B2836">
      <w:pPr>
        <w:jc w:val="both"/>
        <w:rPr>
          <w:rFonts w:ascii="Arial" w:hAnsi="Arial" w:cs="Arial"/>
          <w:lang w:val="uz-Cyrl-UZ"/>
        </w:rPr>
      </w:pPr>
      <w:r w:rsidRPr="006E101B">
        <w:rPr>
          <w:rFonts w:ascii="Arial" w:hAnsi="Arial" w:cs="Arial"/>
          <w:lang w:val="uz-Cyrl-UZ"/>
        </w:rPr>
        <w:t xml:space="preserve">Ombudsman dnevnika </w:t>
      </w:r>
      <w:r w:rsidR="00BA6CA0" w:rsidRPr="006E101B">
        <w:rPr>
          <w:rFonts w:ascii="Arial" w:hAnsi="Arial" w:cs="Arial"/>
          <w:lang w:val="uz-Cyrl-UZ"/>
        </w:rPr>
        <w:t>„</w:t>
      </w:r>
      <w:r w:rsidRPr="006E101B">
        <w:rPr>
          <w:rFonts w:ascii="Arial" w:hAnsi="Arial" w:cs="Arial"/>
          <w:lang w:val="uz-Cyrl-UZ"/>
        </w:rPr>
        <w:t>Dan</w:t>
      </w:r>
      <w:r w:rsidR="00BA6CA0" w:rsidRPr="006E101B">
        <w:rPr>
          <w:rFonts w:ascii="Arial" w:hAnsi="Arial" w:cs="Arial"/>
          <w:lang w:val="uz-Cyrl-UZ"/>
        </w:rPr>
        <w:t>“</w:t>
      </w:r>
      <w:r w:rsidRPr="006E101B">
        <w:rPr>
          <w:rFonts w:ascii="Arial" w:hAnsi="Arial" w:cs="Arial"/>
          <w:lang w:val="uz-Cyrl-UZ"/>
        </w:rPr>
        <w:t xml:space="preserve"> je u periodu 2015-2016</w:t>
      </w:r>
      <w:r w:rsidR="00B54810" w:rsidRPr="006E101B">
        <w:rPr>
          <w:rFonts w:ascii="Arial" w:hAnsi="Arial" w:cs="Arial"/>
          <w:lang w:val="uz-Cyrl-UZ"/>
        </w:rPr>
        <w:t>.</w:t>
      </w:r>
      <w:r w:rsidR="00A52B0F">
        <w:rPr>
          <w:rFonts w:ascii="Arial" w:hAnsi="Arial" w:cs="Arial"/>
          <w:lang w:val="uz-Cyrl-UZ"/>
        </w:rPr>
        <w:t xml:space="preserve"> primio ukupno 1</w:t>
      </w:r>
      <w:r w:rsidR="00A52B0F">
        <w:rPr>
          <w:rFonts w:ascii="Arial" w:hAnsi="Arial" w:cs="Arial"/>
          <w:lang w:val="sr-Latn-ME"/>
        </w:rPr>
        <w:t>4</w:t>
      </w:r>
      <w:r w:rsidRPr="006E101B">
        <w:rPr>
          <w:rFonts w:ascii="Arial" w:hAnsi="Arial" w:cs="Arial"/>
          <w:lang w:val="uz-Cyrl-UZ"/>
        </w:rPr>
        <w:t xml:space="preserve"> žalbi fizičkih i pravnih lica, </w:t>
      </w:r>
      <w:r w:rsidR="00A52B0F">
        <w:rPr>
          <w:rFonts w:ascii="Arial" w:hAnsi="Arial" w:cs="Arial"/>
          <w:lang w:val="sr-Latn-ME"/>
        </w:rPr>
        <w:t>kao i dvije molbe koje su</w:t>
      </w:r>
      <w:r w:rsidR="004F588E">
        <w:rPr>
          <w:rFonts w:ascii="Arial" w:hAnsi="Arial" w:cs="Arial"/>
          <w:lang w:val="sr-Latn-ME"/>
        </w:rPr>
        <w:t>, u izvještaju,</w:t>
      </w:r>
      <w:r w:rsidR="00A52B0F">
        <w:rPr>
          <w:rFonts w:ascii="Arial" w:hAnsi="Arial" w:cs="Arial"/>
          <w:lang w:val="sr-Latn-ME"/>
        </w:rPr>
        <w:t xml:space="preserve"> metodološki tretirane kao žalbe. Sa</w:t>
      </w:r>
      <w:r w:rsidRPr="006E101B">
        <w:rPr>
          <w:rFonts w:ascii="Arial" w:hAnsi="Arial" w:cs="Arial"/>
          <w:lang w:val="uz-Cyrl-UZ"/>
        </w:rPr>
        <w:t>mo jedn</w:t>
      </w:r>
      <w:r w:rsidR="004F588E">
        <w:rPr>
          <w:rFonts w:ascii="Arial" w:hAnsi="Arial" w:cs="Arial"/>
          <w:lang w:val="sr-Latn-ME"/>
        </w:rPr>
        <w:t>a</w:t>
      </w:r>
      <w:r w:rsidRPr="006E101B">
        <w:rPr>
          <w:rFonts w:ascii="Arial" w:hAnsi="Arial" w:cs="Arial"/>
          <w:lang w:val="uz-Cyrl-UZ"/>
        </w:rPr>
        <w:t xml:space="preserve"> </w:t>
      </w:r>
      <w:r w:rsidR="004F588E">
        <w:rPr>
          <w:rFonts w:ascii="Arial" w:hAnsi="Arial" w:cs="Arial"/>
          <w:lang w:val="sr-Latn-ME"/>
        </w:rPr>
        <w:t xml:space="preserve">je </w:t>
      </w:r>
      <w:r w:rsidR="004F588E">
        <w:rPr>
          <w:rFonts w:ascii="Arial" w:hAnsi="Arial" w:cs="Arial"/>
          <w:lang w:val="uz-Cyrl-UZ"/>
        </w:rPr>
        <w:t>djelimično usvoj</w:t>
      </w:r>
      <w:r w:rsidR="004F588E">
        <w:rPr>
          <w:rFonts w:ascii="Arial" w:hAnsi="Arial" w:cs="Arial"/>
          <w:lang w:val="sr-Latn-ME"/>
        </w:rPr>
        <w:t>ena,</w:t>
      </w:r>
      <w:r w:rsidRPr="006E101B">
        <w:rPr>
          <w:rFonts w:ascii="Arial" w:hAnsi="Arial" w:cs="Arial"/>
          <w:lang w:val="uz-Cyrl-UZ"/>
        </w:rPr>
        <w:t xml:space="preserve"> dok </w:t>
      </w:r>
      <w:r w:rsidR="004F588E">
        <w:rPr>
          <w:rFonts w:ascii="Arial" w:hAnsi="Arial" w:cs="Arial"/>
          <w:lang w:val="sr-Latn-ME"/>
        </w:rPr>
        <w:t xml:space="preserve">ih je </w:t>
      </w:r>
      <w:r w:rsidRPr="006E101B">
        <w:rPr>
          <w:rFonts w:ascii="Arial" w:hAnsi="Arial" w:cs="Arial"/>
          <w:lang w:val="uz-Cyrl-UZ"/>
        </w:rPr>
        <w:t xml:space="preserve">devet </w:t>
      </w:r>
      <w:r w:rsidR="004F588E">
        <w:rPr>
          <w:rFonts w:ascii="Arial" w:hAnsi="Arial" w:cs="Arial"/>
          <w:lang w:val="sr-Latn-ME"/>
        </w:rPr>
        <w:t xml:space="preserve">odbijeno, a </w:t>
      </w:r>
      <w:r w:rsidRPr="006E101B">
        <w:rPr>
          <w:rFonts w:ascii="Arial" w:hAnsi="Arial" w:cs="Arial"/>
          <w:lang w:val="uz-Cyrl-UZ"/>
        </w:rPr>
        <w:t>šest</w:t>
      </w:r>
      <w:r w:rsidR="004F588E">
        <w:rPr>
          <w:rFonts w:ascii="Arial" w:hAnsi="Arial" w:cs="Arial"/>
          <w:lang w:val="sr-Latn-ME"/>
        </w:rPr>
        <w:t xml:space="preserve"> odbačeno</w:t>
      </w:r>
      <w:r w:rsidRPr="006E101B">
        <w:rPr>
          <w:rFonts w:ascii="Arial" w:hAnsi="Arial" w:cs="Arial"/>
          <w:lang w:val="uz-Cyrl-UZ"/>
        </w:rPr>
        <w:t xml:space="preserve">. Jedna žalba je dovela do uspješnog posredovanja ombudsmana između žalioca i </w:t>
      </w:r>
      <w:r w:rsidR="00BA6CA0" w:rsidRPr="006E101B">
        <w:rPr>
          <w:rFonts w:ascii="Arial" w:hAnsi="Arial" w:cs="Arial"/>
          <w:lang w:val="uz-Cyrl-UZ"/>
        </w:rPr>
        <w:t>uredništva „</w:t>
      </w:r>
      <w:r w:rsidRPr="006E101B">
        <w:rPr>
          <w:rFonts w:ascii="Arial" w:hAnsi="Arial" w:cs="Arial"/>
          <w:lang w:val="uz-Cyrl-UZ"/>
        </w:rPr>
        <w:t>Dana</w:t>
      </w:r>
      <w:r w:rsidR="00BA6CA0" w:rsidRPr="006E101B">
        <w:rPr>
          <w:rFonts w:ascii="Arial" w:hAnsi="Arial" w:cs="Arial"/>
          <w:lang w:val="uz-Cyrl-UZ"/>
        </w:rPr>
        <w:t>“. Ovo je</w:t>
      </w:r>
      <w:r w:rsidRPr="006E101B">
        <w:rPr>
          <w:rFonts w:ascii="Arial" w:hAnsi="Arial" w:cs="Arial"/>
          <w:lang w:val="uz-Cyrl-UZ"/>
        </w:rPr>
        <w:t xml:space="preserve"> i jedini primjer </w:t>
      </w:r>
      <w:r w:rsidR="00BA6CA0" w:rsidRPr="006E101B">
        <w:rPr>
          <w:rFonts w:ascii="Arial" w:hAnsi="Arial" w:cs="Arial"/>
          <w:lang w:val="uz-Cyrl-UZ"/>
        </w:rPr>
        <w:t xml:space="preserve">uspješne medijacije </w:t>
      </w:r>
      <w:r w:rsidRPr="006E101B">
        <w:rPr>
          <w:rFonts w:ascii="Arial" w:hAnsi="Arial" w:cs="Arial"/>
          <w:lang w:val="uz-Cyrl-UZ"/>
        </w:rPr>
        <w:t>u analiziranom periodu.</w:t>
      </w:r>
    </w:p>
    <w:p w:rsidR="00652C02" w:rsidRPr="006E101B" w:rsidRDefault="00652C02" w:rsidP="009B2836">
      <w:pPr>
        <w:jc w:val="both"/>
        <w:rPr>
          <w:rFonts w:ascii="Arial" w:hAnsi="Arial" w:cs="Arial"/>
          <w:lang w:val="uz-Cyrl-UZ"/>
        </w:rPr>
      </w:pPr>
      <w:r w:rsidRPr="006E101B">
        <w:rPr>
          <w:rFonts w:ascii="Arial" w:hAnsi="Arial" w:cs="Arial"/>
          <w:lang w:val="uz-Cyrl-UZ"/>
        </w:rPr>
        <w:t xml:space="preserve">Ombudsman </w:t>
      </w:r>
      <w:r w:rsidR="00812802" w:rsidRPr="006E101B">
        <w:rPr>
          <w:rFonts w:ascii="Arial" w:hAnsi="Arial" w:cs="Arial"/>
          <w:lang w:val="uz-Cyrl-UZ"/>
        </w:rPr>
        <w:t>„</w:t>
      </w:r>
      <w:r w:rsidRPr="006E101B">
        <w:rPr>
          <w:rFonts w:ascii="Arial" w:hAnsi="Arial" w:cs="Arial"/>
          <w:lang w:val="uz-Cyrl-UZ"/>
        </w:rPr>
        <w:t>Dana</w:t>
      </w:r>
      <w:r w:rsidR="00812802" w:rsidRPr="006E101B">
        <w:rPr>
          <w:rFonts w:ascii="Arial" w:hAnsi="Arial" w:cs="Arial"/>
          <w:lang w:val="uz-Cyrl-UZ"/>
        </w:rPr>
        <w:t>“</w:t>
      </w:r>
      <w:r w:rsidRPr="006E101B">
        <w:rPr>
          <w:rFonts w:ascii="Arial" w:hAnsi="Arial" w:cs="Arial"/>
          <w:lang w:val="uz-Cyrl-UZ"/>
        </w:rPr>
        <w:t xml:space="preserve"> je u slučaju odlučivanja o svim žalbama imao izjašnjenje urednika i autora spornog teksta.</w:t>
      </w:r>
    </w:p>
    <w:p w:rsidR="00873727" w:rsidRPr="006E101B" w:rsidRDefault="00C87D44" w:rsidP="009B2836">
      <w:pPr>
        <w:jc w:val="both"/>
        <w:rPr>
          <w:rFonts w:ascii="Arial" w:hAnsi="Arial" w:cs="Arial"/>
          <w:lang w:val="uz-Cyrl-UZ"/>
        </w:rPr>
      </w:pPr>
      <w:r w:rsidRPr="006E101B">
        <w:rPr>
          <w:rFonts w:ascii="Arial" w:hAnsi="Arial" w:cs="Arial"/>
          <w:lang w:val="uz-Cyrl-UZ"/>
        </w:rPr>
        <w:t xml:space="preserve">Ombudsman </w:t>
      </w:r>
      <w:r w:rsidR="00812802" w:rsidRPr="006E101B">
        <w:rPr>
          <w:rFonts w:ascii="Arial" w:hAnsi="Arial" w:cs="Arial"/>
          <w:lang w:val="uz-Cyrl-UZ"/>
        </w:rPr>
        <w:t xml:space="preserve">„Dana“ </w:t>
      </w:r>
      <w:r w:rsidR="00B54810" w:rsidRPr="006E101B">
        <w:rPr>
          <w:rFonts w:ascii="Arial" w:hAnsi="Arial" w:cs="Arial"/>
          <w:lang w:val="uz-Cyrl-UZ"/>
        </w:rPr>
        <w:t xml:space="preserve">je </w:t>
      </w:r>
      <w:r w:rsidR="00812802" w:rsidRPr="006E101B">
        <w:rPr>
          <w:rFonts w:ascii="Arial" w:hAnsi="Arial" w:cs="Arial"/>
          <w:lang w:val="uz-Cyrl-UZ"/>
        </w:rPr>
        <w:t>objav</w:t>
      </w:r>
      <w:r w:rsidR="00B54810" w:rsidRPr="006E101B">
        <w:rPr>
          <w:rFonts w:ascii="Arial" w:hAnsi="Arial" w:cs="Arial"/>
          <w:lang w:val="uz-Cyrl-UZ"/>
        </w:rPr>
        <w:t>io</w:t>
      </w:r>
      <w:r w:rsidR="00812802" w:rsidRPr="006E101B">
        <w:rPr>
          <w:rFonts w:ascii="Arial" w:hAnsi="Arial" w:cs="Arial"/>
          <w:lang w:val="uz-Cyrl-UZ"/>
        </w:rPr>
        <w:t xml:space="preserve"> </w:t>
      </w:r>
      <w:r w:rsidRPr="006E101B">
        <w:rPr>
          <w:rFonts w:ascii="Arial" w:hAnsi="Arial" w:cs="Arial"/>
          <w:lang w:val="uz-Cyrl-UZ"/>
        </w:rPr>
        <w:t>na namjenskoj stranici veb sajta „Dana“</w:t>
      </w:r>
      <w:r w:rsidRPr="006E101B">
        <w:rPr>
          <w:rStyle w:val="FootnoteReference"/>
          <w:rFonts w:ascii="Arial" w:hAnsi="Arial" w:cs="Arial"/>
          <w:lang w:val="uz-Cyrl-UZ"/>
        </w:rPr>
        <w:footnoteReference w:id="22"/>
      </w:r>
      <w:r w:rsidRPr="006E101B">
        <w:rPr>
          <w:rFonts w:ascii="Arial" w:hAnsi="Arial" w:cs="Arial"/>
          <w:lang w:val="uz-Cyrl-UZ"/>
        </w:rPr>
        <w:t xml:space="preserve"> </w:t>
      </w:r>
      <w:r w:rsidR="00812802" w:rsidRPr="006E101B">
        <w:rPr>
          <w:rFonts w:ascii="Arial" w:hAnsi="Arial" w:cs="Arial"/>
          <w:lang w:val="uz-Cyrl-UZ"/>
        </w:rPr>
        <w:t>izvještaje</w:t>
      </w:r>
      <w:r w:rsidRPr="006E101B">
        <w:rPr>
          <w:rFonts w:ascii="Arial" w:hAnsi="Arial" w:cs="Arial"/>
          <w:lang w:val="uz-Cyrl-UZ"/>
        </w:rPr>
        <w:t xml:space="preserve"> o prispjelim žalbam</w:t>
      </w:r>
      <w:r w:rsidR="00DE2042" w:rsidRPr="006E101B">
        <w:rPr>
          <w:rFonts w:ascii="Arial" w:hAnsi="Arial" w:cs="Arial"/>
          <w:lang w:val="uz-Cyrl-UZ"/>
        </w:rPr>
        <w:t>a</w:t>
      </w:r>
      <w:r w:rsidRPr="006E101B">
        <w:rPr>
          <w:rFonts w:ascii="Arial" w:hAnsi="Arial" w:cs="Arial"/>
          <w:lang w:val="uz-Cyrl-UZ"/>
        </w:rPr>
        <w:t xml:space="preserve"> i svojim odlukama, ali i </w:t>
      </w:r>
      <w:r w:rsidR="00B54810" w:rsidRPr="006E101B">
        <w:rPr>
          <w:rFonts w:ascii="Arial" w:hAnsi="Arial" w:cs="Arial"/>
          <w:lang w:val="uz-Cyrl-UZ"/>
        </w:rPr>
        <w:t xml:space="preserve">informacije </w:t>
      </w:r>
      <w:r w:rsidRPr="006E101B">
        <w:rPr>
          <w:rFonts w:ascii="Arial" w:hAnsi="Arial" w:cs="Arial"/>
          <w:lang w:val="uz-Cyrl-UZ"/>
        </w:rPr>
        <w:t xml:space="preserve">o drugim važnim aktivnostima u vezi sa funkcijom koju vrši. </w:t>
      </w:r>
    </w:p>
    <w:p w:rsidR="00DE2042" w:rsidRPr="006E101B" w:rsidRDefault="00B00B63" w:rsidP="009B2836">
      <w:pPr>
        <w:jc w:val="both"/>
        <w:rPr>
          <w:rFonts w:ascii="Arial" w:hAnsi="Arial" w:cs="Arial"/>
          <w:lang w:val="uz-Cyrl-UZ"/>
        </w:rPr>
      </w:pPr>
      <w:r w:rsidRPr="006E101B">
        <w:rPr>
          <w:rFonts w:ascii="Arial" w:hAnsi="Arial" w:cs="Arial"/>
          <w:lang w:val="uz-Cyrl-UZ"/>
        </w:rPr>
        <w:t>U odlukama ombudsmana nije uočeno probematično tumačenje Kodeksa.</w:t>
      </w:r>
    </w:p>
    <w:p w:rsidR="00DE2042" w:rsidRPr="006E101B" w:rsidRDefault="00DE2042" w:rsidP="009B2836">
      <w:pPr>
        <w:jc w:val="both"/>
        <w:rPr>
          <w:rFonts w:ascii="Arial" w:hAnsi="Arial" w:cs="Arial"/>
          <w:lang w:val="uz-Cyrl-UZ"/>
        </w:rPr>
      </w:pPr>
    </w:p>
    <w:p w:rsidR="00DE2042" w:rsidRPr="006E101B" w:rsidRDefault="00DE2042" w:rsidP="009B2836">
      <w:pPr>
        <w:jc w:val="both"/>
        <w:rPr>
          <w:rFonts w:ascii="Arial" w:hAnsi="Arial" w:cs="Arial"/>
          <w:b/>
          <w:lang w:val="uz-Cyrl-UZ"/>
        </w:rPr>
      </w:pPr>
      <w:r w:rsidRPr="006E101B">
        <w:rPr>
          <w:rFonts w:ascii="Arial" w:hAnsi="Arial" w:cs="Arial"/>
          <w:b/>
          <w:lang w:val="uz-Cyrl-UZ"/>
        </w:rPr>
        <w:t>Najčešća kršenja Kodeksa prema odlukama samoregulatornih tijela</w:t>
      </w:r>
    </w:p>
    <w:p w:rsidR="00DE2042" w:rsidRPr="006E101B" w:rsidRDefault="00DE2042" w:rsidP="009B2836">
      <w:pPr>
        <w:jc w:val="both"/>
        <w:rPr>
          <w:rFonts w:ascii="Arial" w:hAnsi="Arial" w:cs="Arial"/>
          <w:lang w:val="uz-Cyrl-UZ"/>
        </w:rPr>
      </w:pPr>
    </w:p>
    <w:p w:rsidR="00497B89" w:rsidRPr="006E101B" w:rsidRDefault="00457DF4" w:rsidP="009B2836">
      <w:pPr>
        <w:jc w:val="both"/>
        <w:rPr>
          <w:rFonts w:ascii="Arial" w:hAnsi="Arial" w:cs="Arial"/>
          <w:lang w:val="uz-Cyrl-UZ"/>
        </w:rPr>
      </w:pPr>
      <w:r w:rsidRPr="006E101B">
        <w:rPr>
          <w:rFonts w:ascii="Arial" w:hAnsi="Arial" w:cs="Arial"/>
          <w:lang w:val="uz-Cyrl-UZ"/>
        </w:rPr>
        <w:t>Prema odlukama Komisije za monitoring i žalbe MSS i ombudsmana listova „Vijesti“, „Dan“ i „Monitor“ po žalbama fizičkih i pravnih lica, najčešće je kršeno načelo br. 1 Kodeksa novinara/ki Crne Gore, koje govori da je „dužnost (je) novinara/novinarke da poštuje istinu i istrajno traga za njom“</w:t>
      </w:r>
      <w:r w:rsidRPr="006E101B">
        <w:rPr>
          <w:rStyle w:val="FootnoteReference"/>
          <w:rFonts w:ascii="Arial" w:hAnsi="Arial" w:cs="Arial"/>
          <w:lang w:val="uz-Cyrl-UZ"/>
        </w:rPr>
        <w:footnoteReference w:id="23"/>
      </w:r>
      <w:r w:rsidRPr="006E101B">
        <w:rPr>
          <w:rFonts w:ascii="Arial" w:hAnsi="Arial" w:cs="Arial"/>
          <w:lang w:val="uz-Cyrl-UZ"/>
        </w:rPr>
        <w:t>. Ovo načelo je u analiziranom periodu prekršeno 27 puta. Komisija za monitoring i žalbe MSS-a je evidentirala 18 primjera kršenja ovog načela, ombudsmanka „Vijesti“ i „Monitora“ je pronašla osam (8), dok je ombudsman „Dana“ otkrio samo jedan primjer.</w:t>
      </w:r>
      <w:r w:rsidR="00A16FB7" w:rsidRPr="006E101B" w:rsidDel="00A16FB7">
        <w:rPr>
          <w:rFonts w:ascii="Arial" w:hAnsi="Arial" w:cs="Arial"/>
          <w:lang w:val="uz-Cyrl-UZ"/>
        </w:rPr>
        <w:t xml:space="preserve"> </w:t>
      </w:r>
    </w:p>
    <w:p w:rsidR="00457DF4" w:rsidRPr="006E101B" w:rsidRDefault="00457DF4" w:rsidP="009B2836">
      <w:pPr>
        <w:jc w:val="both"/>
        <w:rPr>
          <w:rFonts w:ascii="Arial" w:hAnsi="Arial" w:cs="Arial"/>
          <w:lang w:val="uz-Cyrl-UZ"/>
        </w:rPr>
      </w:pPr>
      <w:r w:rsidRPr="006E101B">
        <w:rPr>
          <w:rFonts w:ascii="Arial" w:hAnsi="Arial" w:cs="Arial"/>
          <w:lang w:val="uz-Cyrl-UZ"/>
        </w:rPr>
        <w:t>Po učestalosti kršenja slijedi načelo koje u dorađenom Kodeksu</w:t>
      </w:r>
      <w:r w:rsidRPr="006E101B">
        <w:rPr>
          <w:rStyle w:val="FootnoteReference"/>
          <w:rFonts w:ascii="Arial" w:hAnsi="Arial" w:cs="Arial"/>
          <w:lang w:val="uz-Cyrl-UZ"/>
        </w:rPr>
        <w:footnoteReference w:id="24"/>
      </w:r>
      <w:r w:rsidRPr="006E101B">
        <w:rPr>
          <w:rFonts w:ascii="Arial" w:hAnsi="Arial" w:cs="Arial"/>
          <w:lang w:val="uz-Cyrl-UZ"/>
        </w:rPr>
        <w:t xml:space="preserve"> ima  broj 3 ( u ranijoj verziji redni broj 4), a koje </w:t>
      </w:r>
      <w:r w:rsidR="00CF461A" w:rsidRPr="006E101B">
        <w:rPr>
          <w:rFonts w:ascii="Arial" w:hAnsi="Arial" w:cs="Arial"/>
          <w:lang w:val="uz-Cyrl-UZ"/>
        </w:rPr>
        <w:t xml:space="preserve">upućuje na </w:t>
      </w:r>
      <w:r w:rsidRPr="006E101B">
        <w:rPr>
          <w:rFonts w:ascii="Arial" w:hAnsi="Arial" w:cs="Arial"/>
          <w:lang w:val="uz-Cyrl-UZ"/>
        </w:rPr>
        <w:t>obavez</w:t>
      </w:r>
      <w:r w:rsidR="00CF461A" w:rsidRPr="006E101B">
        <w:rPr>
          <w:rFonts w:ascii="Arial" w:hAnsi="Arial" w:cs="Arial"/>
          <w:lang w:val="uz-Cyrl-UZ"/>
        </w:rPr>
        <w:t xml:space="preserve">u </w:t>
      </w:r>
      <w:r w:rsidRPr="006E101B">
        <w:rPr>
          <w:rFonts w:ascii="Arial" w:hAnsi="Arial" w:cs="Arial"/>
          <w:lang w:val="uz-Cyrl-UZ"/>
        </w:rPr>
        <w:t>dopun</w:t>
      </w:r>
      <w:r w:rsidR="00CF461A" w:rsidRPr="006E101B">
        <w:rPr>
          <w:rFonts w:ascii="Arial" w:hAnsi="Arial" w:cs="Arial"/>
          <w:lang w:val="uz-Cyrl-UZ"/>
        </w:rPr>
        <w:t>javanja</w:t>
      </w:r>
      <w:r w:rsidRPr="006E101B">
        <w:rPr>
          <w:rFonts w:ascii="Arial" w:hAnsi="Arial" w:cs="Arial"/>
          <w:lang w:val="uz-Cyrl-UZ"/>
        </w:rPr>
        <w:t xml:space="preserve"> nepotpun</w:t>
      </w:r>
      <w:r w:rsidR="00CF461A" w:rsidRPr="006E101B">
        <w:rPr>
          <w:rFonts w:ascii="Arial" w:hAnsi="Arial" w:cs="Arial"/>
          <w:lang w:val="uz-Cyrl-UZ"/>
        </w:rPr>
        <w:t>e</w:t>
      </w:r>
      <w:r w:rsidRPr="006E101B">
        <w:rPr>
          <w:rFonts w:ascii="Arial" w:hAnsi="Arial" w:cs="Arial"/>
          <w:lang w:val="uz-Cyrl-UZ"/>
        </w:rPr>
        <w:t xml:space="preserve"> i isprav</w:t>
      </w:r>
      <w:r w:rsidR="00CF461A" w:rsidRPr="006E101B">
        <w:rPr>
          <w:rFonts w:ascii="Arial" w:hAnsi="Arial" w:cs="Arial"/>
          <w:lang w:val="uz-Cyrl-UZ"/>
        </w:rPr>
        <w:t>ljanja</w:t>
      </w:r>
      <w:r w:rsidRPr="006E101B">
        <w:rPr>
          <w:rFonts w:ascii="Arial" w:hAnsi="Arial" w:cs="Arial"/>
          <w:lang w:val="uz-Cyrl-UZ"/>
        </w:rPr>
        <w:t xml:space="preserve"> netačn</w:t>
      </w:r>
      <w:r w:rsidR="00CF461A" w:rsidRPr="006E101B">
        <w:rPr>
          <w:rFonts w:ascii="Arial" w:hAnsi="Arial" w:cs="Arial"/>
          <w:lang w:val="uz-Cyrl-UZ"/>
        </w:rPr>
        <w:t>e</w:t>
      </w:r>
      <w:r w:rsidRPr="006E101B">
        <w:rPr>
          <w:rFonts w:ascii="Arial" w:hAnsi="Arial" w:cs="Arial"/>
          <w:lang w:val="uz-Cyrl-UZ"/>
        </w:rPr>
        <w:t xml:space="preserve"> informacij</w:t>
      </w:r>
      <w:r w:rsidR="00CF461A" w:rsidRPr="006E101B">
        <w:rPr>
          <w:rFonts w:ascii="Arial" w:hAnsi="Arial" w:cs="Arial"/>
          <w:lang w:val="uz-Cyrl-UZ"/>
        </w:rPr>
        <w:t>e</w:t>
      </w:r>
      <w:r w:rsidR="00CF461A" w:rsidRPr="006E101B">
        <w:rPr>
          <w:rStyle w:val="FootnoteReference"/>
          <w:rFonts w:ascii="Arial" w:hAnsi="Arial" w:cs="Arial"/>
          <w:lang w:val="uz-Cyrl-UZ"/>
        </w:rPr>
        <w:footnoteReference w:id="25"/>
      </w:r>
      <w:r w:rsidRPr="006E101B">
        <w:rPr>
          <w:rFonts w:ascii="Arial" w:hAnsi="Arial" w:cs="Arial"/>
          <w:lang w:val="uz-Cyrl-UZ"/>
        </w:rPr>
        <w:t>.  Ovo načelo je prekršeno 21 put, što je u 16 slučajeva evidentirala Komisija za monitoring i žalbe MSS</w:t>
      </w:r>
      <w:r w:rsidRPr="006E101B">
        <w:rPr>
          <w:rStyle w:val="FootnoteReference"/>
          <w:rFonts w:ascii="Arial" w:hAnsi="Arial" w:cs="Arial"/>
          <w:lang w:val="uz-Cyrl-UZ"/>
        </w:rPr>
        <w:footnoteReference w:id="26"/>
      </w:r>
      <w:r w:rsidRPr="006E101B">
        <w:rPr>
          <w:rFonts w:ascii="Arial" w:hAnsi="Arial" w:cs="Arial"/>
          <w:lang w:val="uz-Cyrl-UZ"/>
        </w:rPr>
        <w:t>, a u pet (5) slučajeva ombudsmanka „Vijesti“ i „Monitora“.</w:t>
      </w:r>
    </w:p>
    <w:p w:rsidR="00457DF4" w:rsidRPr="006E101B" w:rsidRDefault="00457DF4" w:rsidP="009B2836">
      <w:pPr>
        <w:jc w:val="both"/>
        <w:rPr>
          <w:rFonts w:ascii="Arial" w:hAnsi="Arial" w:cs="Arial"/>
          <w:lang w:val="uz-Cyrl-UZ"/>
        </w:rPr>
      </w:pPr>
      <w:r w:rsidRPr="006E101B">
        <w:rPr>
          <w:rFonts w:ascii="Arial" w:hAnsi="Arial" w:cs="Arial"/>
          <w:lang w:val="uz-Cyrl-UZ"/>
        </w:rPr>
        <w:t>Načelo koje u dorađenoj verziji Kodeksa ima redni broj 2 (u ranijoj verziji broj 3)</w:t>
      </w:r>
      <w:r w:rsidR="00F95030" w:rsidRPr="006E101B">
        <w:rPr>
          <w:rFonts w:ascii="Arial" w:hAnsi="Arial" w:cs="Arial"/>
          <w:lang w:val="uz-Cyrl-UZ"/>
        </w:rPr>
        <w:t>, a koje upućuje na obavezu stavljanja činjenica u odg</w:t>
      </w:r>
      <w:r w:rsidR="006D3902" w:rsidRPr="006E101B">
        <w:rPr>
          <w:rFonts w:ascii="Arial" w:hAnsi="Arial" w:cs="Arial"/>
          <w:lang w:val="uz-Cyrl-UZ"/>
        </w:rPr>
        <w:t>o</w:t>
      </w:r>
      <w:r w:rsidR="00F95030" w:rsidRPr="006E101B">
        <w:rPr>
          <w:rFonts w:ascii="Arial" w:hAnsi="Arial" w:cs="Arial"/>
          <w:lang w:val="uz-Cyrl-UZ"/>
        </w:rPr>
        <w:t>varajući kontekst</w:t>
      </w:r>
      <w:r w:rsidRPr="006E101B">
        <w:rPr>
          <w:rStyle w:val="FootnoteReference"/>
          <w:rFonts w:ascii="Arial" w:hAnsi="Arial" w:cs="Arial"/>
          <w:lang w:val="uz-Cyrl-UZ"/>
        </w:rPr>
        <w:footnoteReference w:id="27"/>
      </w:r>
      <w:r w:rsidRPr="006E101B">
        <w:rPr>
          <w:rFonts w:ascii="Arial" w:hAnsi="Arial" w:cs="Arial"/>
          <w:lang w:val="uz-Cyrl-UZ"/>
        </w:rPr>
        <w:t xml:space="preserve"> prekršeno je, prema procjenama samoregulatora, 12 puta. Komisija za monitoring i žalbe MSS je ustanovila šest (6) primjera kršenja ovog načela, koliko i ombudsmanka „Vijesti“ i „Monitora“.</w:t>
      </w:r>
    </w:p>
    <w:p w:rsidR="00457DF4" w:rsidRPr="006E101B" w:rsidRDefault="00457DF4" w:rsidP="009B2836">
      <w:pPr>
        <w:jc w:val="both"/>
        <w:rPr>
          <w:rFonts w:ascii="Arial" w:hAnsi="Arial" w:cs="Arial"/>
          <w:lang w:val="uz-Cyrl-UZ"/>
        </w:rPr>
      </w:pPr>
      <w:r w:rsidRPr="006E101B">
        <w:rPr>
          <w:rFonts w:ascii="Arial" w:hAnsi="Arial" w:cs="Arial"/>
          <w:lang w:val="uz-Cyrl-UZ"/>
        </w:rPr>
        <w:t xml:space="preserve">Ombudsmanka „Vijesti“ i „Monitora“ je u slučaju jedne žalbe konstatovala i ogrješenje o načelo br. 4 </w:t>
      </w:r>
      <w:r w:rsidR="006B6B98" w:rsidRPr="006E101B">
        <w:rPr>
          <w:rFonts w:ascii="Arial" w:hAnsi="Arial" w:cs="Arial"/>
          <w:lang w:val="uz-Cyrl-UZ"/>
        </w:rPr>
        <w:t xml:space="preserve">(nova </w:t>
      </w:r>
      <w:r w:rsidRPr="006E101B">
        <w:rPr>
          <w:rFonts w:ascii="Arial" w:hAnsi="Arial" w:cs="Arial"/>
          <w:lang w:val="uz-Cyrl-UZ"/>
        </w:rPr>
        <w:t xml:space="preserve"> verzij</w:t>
      </w:r>
      <w:r w:rsidR="006B6B98" w:rsidRPr="006E101B">
        <w:rPr>
          <w:rFonts w:ascii="Arial" w:hAnsi="Arial" w:cs="Arial"/>
          <w:lang w:val="uz-Cyrl-UZ"/>
        </w:rPr>
        <w:t>a</w:t>
      </w:r>
      <w:r w:rsidRPr="006E101B">
        <w:rPr>
          <w:rFonts w:ascii="Arial" w:hAnsi="Arial" w:cs="Arial"/>
          <w:lang w:val="uz-Cyrl-UZ"/>
        </w:rPr>
        <w:t xml:space="preserve"> Kodeksa</w:t>
      </w:r>
      <w:r w:rsidR="006B6B98" w:rsidRPr="006E101B">
        <w:rPr>
          <w:rFonts w:ascii="Arial" w:hAnsi="Arial" w:cs="Arial"/>
          <w:lang w:val="uz-Cyrl-UZ"/>
        </w:rPr>
        <w:t>)</w:t>
      </w:r>
      <w:r w:rsidR="00F95030" w:rsidRPr="006E101B">
        <w:rPr>
          <w:rFonts w:ascii="Arial" w:hAnsi="Arial" w:cs="Arial"/>
          <w:lang w:val="uz-Cyrl-UZ"/>
        </w:rPr>
        <w:t>, kojim se štiti privatnost</w:t>
      </w:r>
      <w:r w:rsidRPr="006E101B">
        <w:rPr>
          <w:rStyle w:val="FootnoteReference"/>
          <w:rFonts w:ascii="Arial" w:hAnsi="Arial" w:cs="Arial"/>
          <w:lang w:val="uz-Cyrl-UZ"/>
        </w:rPr>
        <w:footnoteReference w:id="28"/>
      </w:r>
      <w:r w:rsidRPr="006E101B">
        <w:rPr>
          <w:rFonts w:ascii="Arial" w:hAnsi="Arial" w:cs="Arial"/>
          <w:lang w:val="uz-Cyrl-UZ"/>
        </w:rPr>
        <w:t xml:space="preserve">, dok je Komisija za monitoring i žalbe MSS našla da su po jednom prekršena načela koja u </w:t>
      </w:r>
      <w:r w:rsidR="0089011C" w:rsidRPr="006E101B">
        <w:rPr>
          <w:rFonts w:ascii="Arial" w:hAnsi="Arial" w:cs="Arial"/>
          <w:lang w:val="uz-Cyrl-UZ"/>
        </w:rPr>
        <w:t xml:space="preserve"> novoj v</w:t>
      </w:r>
      <w:r w:rsidRPr="006E101B">
        <w:rPr>
          <w:rFonts w:ascii="Arial" w:hAnsi="Arial" w:cs="Arial"/>
          <w:lang w:val="uz-Cyrl-UZ"/>
        </w:rPr>
        <w:t>erziji Kodeksa imaju redne brojeve 8</w:t>
      </w:r>
      <w:r w:rsidRPr="006E101B">
        <w:rPr>
          <w:rStyle w:val="FootnoteReference"/>
          <w:rFonts w:ascii="Arial" w:hAnsi="Arial" w:cs="Arial"/>
          <w:lang w:val="uz-Cyrl-UZ"/>
        </w:rPr>
        <w:footnoteReference w:id="29"/>
      </w:r>
      <w:r w:rsidR="00F95030" w:rsidRPr="006E101B">
        <w:rPr>
          <w:rFonts w:ascii="Arial" w:hAnsi="Arial" w:cs="Arial"/>
          <w:lang w:val="uz-Cyrl-UZ"/>
        </w:rPr>
        <w:t xml:space="preserve"> (zaštita maloljetnih osoba)</w:t>
      </w:r>
      <w:r w:rsidRPr="006E101B">
        <w:rPr>
          <w:rFonts w:ascii="Arial" w:hAnsi="Arial" w:cs="Arial"/>
          <w:lang w:val="uz-Cyrl-UZ"/>
        </w:rPr>
        <w:t xml:space="preserve"> i 9</w:t>
      </w:r>
      <w:r w:rsidRPr="006E101B">
        <w:rPr>
          <w:rStyle w:val="FootnoteReference"/>
          <w:rFonts w:ascii="Arial" w:hAnsi="Arial" w:cs="Arial"/>
          <w:lang w:val="uz-Cyrl-UZ"/>
        </w:rPr>
        <w:footnoteReference w:id="30"/>
      </w:r>
      <w:r w:rsidR="00F95030" w:rsidRPr="006E101B">
        <w:rPr>
          <w:rFonts w:ascii="Arial" w:hAnsi="Arial" w:cs="Arial"/>
          <w:lang w:val="uz-Cyrl-UZ"/>
        </w:rPr>
        <w:t xml:space="preserve"> (poštovanje pretpostavke nevinosti)</w:t>
      </w:r>
      <w:r w:rsidRPr="006E101B">
        <w:rPr>
          <w:rFonts w:ascii="Arial" w:hAnsi="Arial" w:cs="Arial"/>
          <w:lang w:val="uz-Cyrl-UZ"/>
        </w:rPr>
        <w:t>.</w:t>
      </w:r>
      <w:r w:rsidR="00F95030" w:rsidRPr="006E101B">
        <w:rPr>
          <w:rFonts w:ascii="Arial" w:hAnsi="Arial" w:cs="Arial"/>
          <w:lang w:val="uz-Cyrl-UZ"/>
        </w:rPr>
        <w:t xml:space="preserve"> </w:t>
      </w:r>
    </w:p>
    <w:p w:rsidR="00A16FB7" w:rsidRPr="006E101B" w:rsidRDefault="005B2C46" w:rsidP="009B2836">
      <w:pPr>
        <w:jc w:val="both"/>
        <w:rPr>
          <w:rFonts w:ascii="Arial" w:hAnsi="Arial" w:cs="Arial"/>
          <w:b/>
          <w:lang w:val="uz-Cyrl-UZ"/>
        </w:rPr>
      </w:pPr>
      <w:r w:rsidRPr="006E101B">
        <w:rPr>
          <w:rFonts w:ascii="Arial" w:hAnsi="Arial" w:cs="Arial"/>
          <w:lang w:val="uz-Cyrl-UZ"/>
        </w:rPr>
        <w:br/>
      </w:r>
      <w:r w:rsidRPr="006E101B">
        <w:rPr>
          <w:rFonts w:ascii="Arial" w:hAnsi="Arial" w:cs="Arial"/>
          <w:b/>
          <w:lang w:val="uz-Cyrl-UZ"/>
        </w:rPr>
        <w:t>Različit</w:t>
      </w:r>
      <w:r w:rsidR="00E77106" w:rsidRPr="006E101B">
        <w:rPr>
          <w:rFonts w:ascii="Arial" w:hAnsi="Arial" w:cs="Arial"/>
          <w:b/>
          <w:lang w:val="uz-Cyrl-UZ"/>
        </w:rPr>
        <w:t>a tumačenja</w:t>
      </w:r>
    </w:p>
    <w:p w:rsidR="00E77106" w:rsidRPr="006E101B" w:rsidRDefault="00E77106" w:rsidP="009B2836">
      <w:pPr>
        <w:jc w:val="both"/>
        <w:rPr>
          <w:rFonts w:ascii="Arial" w:hAnsi="Arial" w:cs="Arial"/>
          <w:lang w:val="uz-Cyrl-UZ"/>
        </w:rPr>
      </w:pPr>
    </w:p>
    <w:p w:rsidR="00250EC9" w:rsidRPr="006E101B" w:rsidRDefault="00250EC9" w:rsidP="009B2836">
      <w:pPr>
        <w:jc w:val="both"/>
        <w:rPr>
          <w:rFonts w:ascii="Arial" w:hAnsi="Arial" w:cs="Arial"/>
        </w:rPr>
      </w:pPr>
      <w:r w:rsidRPr="006E101B">
        <w:rPr>
          <w:rFonts w:ascii="Arial" w:hAnsi="Arial" w:cs="Arial"/>
        </w:rPr>
        <w:t>Dva slučaja u kome su ombudsmani odlučivali o suštinski identičnom neetičnom postupanju novinara, pokazala su da je ombudsmanka „Vijesti</w:t>
      </w:r>
      <w:proofErr w:type="gramStart"/>
      <w:r w:rsidRPr="006E101B">
        <w:rPr>
          <w:rFonts w:ascii="Arial" w:hAnsi="Arial" w:cs="Arial"/>
        </w:rPr>
        <w:t>“ i</w:t>
      </w:r>
      <w:proofErr w:type="gramEnd"/>
      <w:r w:rsidRPr="006E101B">
        <w:rPr>
          <w:rFonts w:ascii="Arial" w:hAnsi="Arial" w:cs="Arial"/>
        </w:rPr>
        <w:t xml:space="preserve"> „Monitora“ bila manje spremna da progleda kroz prste novinarima, zbog nepovjeravanja tačnosti navoda koje je iznio izvor na konferenciji za medije, od kolege iz „Dana“. </w:t>
      </w:r>
    </w:p>
    <w:p w:rsidR="009B2836" w:rsidRDefault="00250EC9" w:rsidP="009B2836">
      <w:pPr>
        <w:jc w:val="both"/>
        <w:rPr>
          <w:rFonts w:ascii="Arial" w:hAnsi="Arial" w:cs="Arial"/>
        </w:rPr>
      </w:pPr>
      <w:r w:rsidRPr="006E101B">
        <w:rPr>
          <w:rFonts w:ascii="Arial" w:hAnsi="Arial" w:cs="Arial"/>
        </w:rPr>
        <w:t xml:space="preserve">Naime, u slučaju u kome je </w:t>
      </w:r>
      <w:r w:rsidR="00EF68D3" w:rsidRPr="006E101B">
        <w:rPr>
          <w:rFonts w:ascii="Arial" w:hAnsi="Arial" w:cs="Arial"/>
        </w:rPr>
        <w:t>odlučiva</w:t>
      </w:r>
      <w:r w:rsidRPr="006E101B">
        <w:rPr>
          <w:rFonts w:ascii="Arial" w:hAnsi="Arial" w:cs="Arial"/>
        </w:rPr>
        <w:t>l</w:t>
      </w:r>
      <w:r w:rsidR="00EF68D3" w:rsidRPr="006E101B">
        <w:rPr>
          <w:rFonts w:ascii="Arial" w:hAnsi="Arial" w:cs="Arial"/>
        </w:rPr>
        <w:t xml:space="preserve">a po žalbi advokata Branka Čolovića, </w:t>
      </w:r>
      <w:proofErr w:type="gramStart"/>
      <w:r w:rsidR="00EF68D3" w:rsidRPr="006E101B">
        <w:rPr>
          <w:rFonts w:ascii="Arial" w:hAnsi="Arial" w:cs="Arial"/>
        </w:rPr>
        <w:t>punomoćnika  biznismena</w:t>
      </w:r>
      <w:proofErr w:type="gramEnd"/>
      <w:r w:rsidR="00EF68D3" w:rsidRPr="006E101B">
        <w:rPr>
          <w:rFonts w:ascii="Arial" w:hAnsi="Arial" w:cs="Arial"/>
        </w:rPr>
        <w:t xml:space="preserve">  Zorana Ćića Bećirovića, Ombudsmanka je s pravom utvrdila</w:t>
      </w:r>
      <w:r w:rsidR="00683241" w:rsidRPr="006E101B">
        <w:rPr>
          <w:rStyle w:val="FootnoteReference"/>
          <w:rFonts w:ascii="Arial" w:hAnsi="Arial" w:cs="Arial"/>
        </w:rPr>
        <w:footnoteReference w:id="31"/>
      </w:r>
      <w:r w:rsidR="00683241" w:rsidRPr="006E101B">
        <w:rPr>
          <w:rFonts w:ascii="Arial" w:hAnsi="Arial" w:cs="Arial"/>
        </w:rPr>
        <w:t xml:space="preserve"> </w:t>
      </w:r>
      <w:r w:rsidR="00EF68D3" w:rsidRPr="006E101B">
        <w:rPr>
          <w:rFonts w:ascii="Arial" w:hAnsi="Arial" w:cs="Arial"/>
        </w:rPr>
        <w:t>da je u tekstu „Vlahović: Neću da svojim prisustvom dajem legitimitet kriminalnim radnjama“ (“Vijesti”, 23.12.2015) došlo do povrede načela br. 1 Kodeksa novinara/ki CG, odnosno odgovarajućih smjernica. “Smjernica 3.1 KNCG prekršena je na način što novinarka pretpostavku – da je AD Ski centar Bjelasica isto što i AD Ski resort Kolašin 1450’ – ne označava kao takvu, već tretira kao utvrđenu činjenicu, čime formira nepravilan kontekst za razumijevanje događaja o kome informiše javnost”, konstato</w:t>
      </w:r>
      <w:r w:rsidR="009B2836">
        <w:rPr>
          <w:rFonts w:ascii="Arial" w:hAnsi="Arial" w:cs="Arial"/>
        </w:rPr>
        <w:t>vala je ombudsmanka “Vijesti”.</w:t>
      </w:r>
    </w:p>
    <w:p w:rsidR="00EF68D3" w:rsidRPr="006E101B" w:rsidRDefault="00EF68D3" w:rsidP="009B2836">
      <w:pPr>
        <w:jc w:val="both"/>
        <w:rPr>
          <w:rFonts w:ascii="Arial" w:hAnsi="Arial" w:cs="Arial"/>
        </w:rPr>
      </w:pPr>
      <w:proofErr w:type="gramStart"/>
      <w:r w:rsidRPr="006E101B">
        <w:rPr>
          <w:rFonts w:ascii="Arial" w:hAnsi="Arial" w:cs="Arial"/>
        </w:rPr>
        <w:t>Iako je novinarka “Dana” uradila istovjetan propust u tekstu ''Ne da legitimitet kriminalnim radnjama'' (“Dan'', 24.</w:t>
      </w:r>
      <w:proofErr w:type="gramEnd"/>
      <w:r w:rsidRPr="006E101B">
        <w:rPr>
          <w:rFonts w:ascii="Arial" w:hAnsi="Arial" w:cs="Arial"/>
        </w:rPr>
        <w:t xml:space="preserve"> </w:t>
      </w:r>
      <w:proofErr w:type="gramStart"/>
      <w:r w:rsidRPr="006E101B">
        <w:rPr>
          <w:rFonts w:ascii="Arial" w:hAnsi="Arial" w:cs="Arial"/>
        </w:rPr>
        <w:t xml:space="preserve">12. 2015) kao </w:t>
      </w:r>
      <w:r w:rsidR="00250EC9" w:rsidRPr="006E101B">
        <w:rPr>
          <w:rFonts w:ascii="Arial" w:hAnsi="Arial" w:cs="Arial"/>
        </w:rPr>
        <w:t>i dan ranije</w:t>
      </w:r>
      <w:r w:rsidRPr="006E101B">
        <w:rPr>
          <w:rFonts w:ascii="Arial" w:hAnsi="Arial" w:cs="Arial"/>
        </w:rPr>
        <w:t xml:space="preserve"> njena koleginica iz “Vijesti”, ombudsman “Dana” je odbacio žalbu</w:t>
      </w:r>
      <w:r w:rsidR="00683241" w:rsidRPr="006E101B">
        <w:rPr>
          <w:rStyle w:val="FootnoteReference"/>
          <w:rFonts w:ascii="Arial" w:hAnsi="Arial" w:cs="Arial"/>
        </w:rPr>
        <w:footnoteReference w:id="32"/>
      </w:r>
      <w:r w:rsidRPr="006E101B">
        <w:rPr>
          <w:rFonts w:ascii="Arial" w:hAnsi="Arial" w:cs="Arial"/>
        </w:rPr>
        <w:t xml:space="preserve"> i našao opravdanj</w:t>
      </w:r>
      <w:r w:rsidR="00A16FB7" w:rsidRPr="006E101B">
        <w:rPr>
          <w:rFonts w:ascii="Arial" w:hAnsi="Arial" w:cs="Arial"/>
        </w:rPr>
        <w:t>e</w:t>
      </w:r>
      <w:r w:rsidRPr="006E101B">
        <w:rPr>
          <w:rFonts w:ascii="Arial" w:hAnsi="Arial" w:cs="Arial"/>
        </w:rPr>
        <w:t>.</w:t>
      </w:r>
      <w:proofErr w:type="gramEnd"/>
      <w:r w:rsidRPr="006E101B">
        <w:rPr>
          <w:rFonts w:ascii="Arial" w:hAnsi="Arial" w:cs="Arial"/>
        </w:rPr>
        <w:t xml:space="preserve"> </w:t>
      </w:r>
      <w:proofErr w:type="gramStart"/>
      <w:r w:rsidRPr="006E101B">
        <w:rPr>
          <w:rFonts w:ascii="Arial" w:hAnsi="Arial" w:cs="Arial"/>
        </w:rPr>
        <w:t>“U svom izjašnjenju novinarka Šćepanović je navela dovoljno uvjerljive razloge zbog kojih je mogla biti sigurna da objavljuje tačnu informaciju kad je riječ o funkciji gospodina Rajka Vlahovića.</w:t>
      </w:r>
      <w:proofErr w:type="gramEnd"/>
      <w:r w:rsidRPr="006E101B">
        <w:rPr>
          <w:rFonts w:ascii="Arial" w:hAnsi="Arial" w:cs="Arial"/>
        </w:rPr>
        <w:t xml:space="preserve"> </w:t>
      </w:r>
      <w:proofErr w:type="gramStart"/>
      <w:r w:rsidRPr="006E101B">
        <w:rPr>
          <w:rFonts w:ascii="Arial" w:hAnsi="Arial" w:cs="Arial"/>
        </w:rPr>
        <w:t>Zbog toga ne može biti govora da je prekršila načela 1 i 3 Kodeksa novinara”, zaključio je ombudsman.</w:t>
      </w:r>
      <w:proofErr w:type="gramEnd"/>
    </w:p>
    <w:p w:rsidR="00EF68D3" w:rsidRPr="006E101B" w:rsidRDefault="00EF68D3" w:rsidP="009B2836">
      <w:pPr>
        <w:jc w:val="both"/>
        <w:rPr>
          <w:rFonts w:ascii="Arial" w:hAnsi="Arial" w:cs="Arial"/>
        </w:rPr>
      </w:pPr>
      <w:proofErr w:type="gramStart"/>
      <w:r w:rsidRPr="006E101B">
        <w:rPr>
          <w:rFonts w:ascii="Arial" w:hAnsi="Arial" w:cs="Arial"/>
        </w:rPr>
        <w:t xml:space="preserve">Komisija za monitoring i žalbe MSS je </w:t>
      </w:r>
      <w:r w:rsidR="009D2E49" w:rsidRPr="006E101B">
        <w:rPr>
          <w:rFonts w:ascii="Arial" w:hAnsi="Arial" w:cs="Arial"/>
        </w:rPr>
        <w:t xml:space="preserve">skoro </w:t>
      </w:r>
      <w:r w:rsidRPr="006E101B">
        <w:rPr>
          <w:rFonts w:ascii="Arial" w:hAnsi="Arial" w:cs="Arial"/>
        </w:rPr>
        <w:t>u svim slučajevima</w:t>
      </w:r>
      <w:r w:rsidR="009D2E49" w:rsidRPr="006E101B">
        <w:rPr>
          <w:rFonts w:ascii="Arial" w:hAnsi="Arial" w:cs="Arial"/>
        </w:rPr>
        <w:t xml:space="preserve">, </w:t>
      </w:r>
      <w:r w:rsidR="00B24342" w:rsidRPr="006E101B">
        <w:rPr>
          <w:rFonts w:ascii="Arial" w:hAnsi="Arial" w:cs="Arial"/>
        </w:rPr>
        <w:t>osim u jednom</w:t>
      </w:r>
      <w:r w:rsidR="009D2E49" w:rsidRPr="006E101B">
        <w:rPr>
          <w:rFonts w:ascii="Arial" w:hAnsi="Arial" w:cs="Arial"/>
        </w:rPr>
        <w:t>,</w:t>
      </w:r>
      <w:r w:rsidR="00B24342" w:rsidRPr="006E101B">
        <w:rPr>
          <w:rFonts w:ascii="Arial" w:hAnsi="Arial" w:cs="Arial"/>
        </w:rPr>
        <w:t xml:space="preserve"> </w:t>
      </w:r>
      <w:r w:rsidR="009D2E49" w:rsidRPr="006E101B">
        <w:rPr>
          <w:rFonts w:ascii="Arial" w:hAnsi="Arial" w:cs="Arial"/>
        </w:rPr>
        <w:t xml:space="preserve">pozitivno rješavala žalbe protiv </w:t>
      </w:r>
      <w:r w:rsidRPr="006E101B">
        <w:rPr>
          <w:rFonts w:ascii="Arial" w:hAnsi="Arial" w:cs="Arial"/>
        </w:rPr>
        <w:t>odbijajući</w:t>
      </w:r>
      <w:r w:rsidR="009D2E49" w:rsidRPr="006E101B">
        <w:rPr>
          <w:rFonts w:ascii="Arial" w:hAnsi="Arial" w:cs="Arial"/>
        </w:rPr>
        <w:t>h</w:t>
      </w:r>
      <w:r w:rsidRPr="006E101B">
        <w:rPr>
          <w:rFonts w:ascii="Arial" w:hAnsi="Arial" w:cs="Arial"/>
        </w:rPr>
        <w:t xml:space="preserve"> odluka ombudsmana.</w:t>
      </w:r>
      <w:proofErr w:type="gramEnd"/>
      <w:r w:rsidRPr="006E101B">
        <w:rPr>
          <w:rFonts w:ascii="Arial" w:hAnsi="Arial" w:cs="Arial"/>
        </w:rPr>
        <w:t xml:space="preserve"> </w:t>
      </w:r>
      <w:r w:rsidR="009D2E49" w:rsidRPr="006E101B">
        <w:rPr>
          <w:rFonts w:ascii="Arial" w:hAnsi="Arial" w:cs="Arial"/>
        </w:rPr>
        <w:t>P</w:t>
      </w:r>
      <w:r w:rsidRPr="006E101B">
        <w:rPr>
          <w:rFonts w:ascii="Arial" w:hAnsi="Arial" w:cs="Arial"/>
        </w:rPr>
        <w:t>ritom</w:t>
      </w:r>
      <w:r w:rsidR="009D2E49" w:rsidRPr="006E101B">
        <w:rPr>
          <w:rFonts w:ascii="Arial" w:hAnsi="Arial" w:cs="Arial"/>
        </w:rPr>
        <w:t xml:space="preserve"> je</w:t>
      </w:r>
      <w:r w:rsidRPr="006E101B">
        <w:rPr>
          <w:rFonts w:ascii="Arial" w:hAnsi="Arial" w:cs="Arial"/>
        </w:rPr>
        <w:t xml:space="preserve"> u dva navrata prot</w:t>
      </w:r>
      <w:r w:rsidR="009D2E49" w:rsidRPr="006E101B">
        <w:rPr>
          <w:rFonts w:ascii="Arial" w:hAnsi="Arial" w:cs="Arial"/>
        </w:rPr>
        <w:t>iv</w:t>
      </w:r>
      <w:r w:rsidRPr="006E101B">
        <w:rPr>
          <w:rFonts w:ascii="Arial" w:hAnsi="Arial" w:cs="Arial"/>
        </w:rPr>
        <w:t>urječila samoj sebi</w:t>
      </w:r>
      <w:r w:rsidR="009D2E49" w:rsidRPr="006E101B">
        <w:rPr>
          <w:rFonts w:ascii="Arial" w:hAnsi="Arial" w:cs="Arial"/>
        </w:rPr>
        <w:t xml:space="preserve"> u odnosu </w:t>
      </w:r>
      <w:proofErr w:type="gramStart"/>
      <w:r w:rsidR="009D2E49" w:rsidRPr="006E101B">
        <w:rPr>
          <w:rFonts w:ascii="Arial" w:hAnsi="Arial" w:cs="Arial"/>
        </w:rPr>
        <w:t>na</w:t>
      </w:r>
      <w:proofErr w:type="gramEnd"/>
      <w:r w:rsidR="009D2E49" w:rsidRPr="006E101B">
        <w:rPr>
          <w:rFonts w:ascii="Arial" w:hAnsi="Arial" w:cs="Arial"/>
        </w:rPr>
        <w:t xml:space="preserve"> objavljivanje ispravke i odgovora</w:t>
      </w:r>
      <w:r w:rsidRPr="006E101B">
        <w:rPr>
          <w:rFonts w:ascii="Arial" w:hAnsi="Arial" w:cs="Arial"/>
        </w:rPr>
        <w:t xml:space="preserve">. </w:t>
      </w:r>
      <w:proofErr w:type="gramStart"/>
      <w:r w:rsidRPr="006E101B">
        <w:rPr>
          <w:rFonts w:ascii="Arial" w:hAnsi="Arial" w:cs="Arial"/>
        </w:rPr>
        <w:t xml:space="preserve">Komisija </w:t>
      </w:r>
      <w:r w:rsidR="009D2E49" w:rsidRPr="006E101B">
        <w:rPr>
          <w:rFonts w:ascii="Arial" w:hAnsi="Arial" w:cs="Arial"/>
        </w:rPr>
        <w:t xml:space="preserve">je </w:t>
      </w:r>
      <w:r w:rsidRPr="006E101B">
        <w:rPr>
          <w:rFonts w:ascii="Arial" w:hAnsi="Arial" w:cs="Arial"/>
        </w:rPr>
        <w:t xml:space="preserve">u jednom slučaju </w:t>
      </w:r>
      <w:r w:rsidR="009D2E49" w:rsidRPr="006E101B">
        <w:rPr>
          <w:rFonts w:ascii="Arial" w:hAnsi="Arial" w:cs="Arial"/>
        </w:rPr>
        <w:t xml:space="preserve">rekla </w:t>
      </w:r>
      <w:r w:rsidRPr="006E101B">
        <w:rPr>
          <w:rFonts w:ascii="Arial" w:hAnsi="Arial" w:cs="Arial"/>
        </w:rPr>
        <w:t>da je ombudsman</w:t>
      </w:r>
      <w:r w:rsidR="009D2E49" w:rsidRPr="006E101B">
        <w:rPr>
          <w:rFonts w:ascii="Arial" w:hAnsi="Arial" w:cs="Arial"/>
        </w:rPr>
        <w:t xml:space="preserve"> trebalo da</w:t>
      </w:r>
      <w:r w:rsidRPr="006E101B">
        <w:rPr>
          <w:rFonts w:ascii="Arial" w:hAnsi="Arial" w:cs="Arial"/>
        </w:rPr>
        <w:t xml:space="preserve"> sugeriše uredništvu da objave djelove odgovora koji nijesu </w:t>
      </w:r>
      <w:r w:rsidR="009D2E49" w:rsidRPr="006E101B">
        <w:rPr>
          <w:rFonts w:ascii="Arial" w:hAnsi="Arial" w:cs="Arial"/>
        </w:rPr>
        <w:t xml:space="preserve">bili </w:t>
      </w:r>
      <w:r w:rsidRPr="006E101B">
        <w:rPr>
          <w:rFonts w:ascii="Arial" w:hAnsi="Arial" w:cs="Arial"/>
        </w:rPr>
        <w:t>sporni</w:t>
      </w:r>
      <w:r w:rsidR="009D2E49" w:rsidRPr="006E101B">
        <w:rPr>
          <w:rFonts w:ascii="Arial" w:hAnsi="Arial" w:cs="Arial"/>
        </w:rPr>
        <w:t>,</w:t>
      </w:r>
      <w:r w:rsidRPr="006E101B">
        <w:rPr>
          <w:rFonts w:ascii="Arial" w:hAnsi="Arial" w:cs="Arial"/>
        </w:rPr>
        <w:t xml:space="preserve"> a kojima </w:t>
      </w:r>
      <w:r w:rsidR="009D2E49" w:rsidRPr="006E101B">
        <w:rPr>
          <w:rFonts w:ascii="Arial" w:hAnsi="Arial" w:cs="Arial"/>
        </w:rPr>
        <w:t xml:space="preserve">su </w:t>
      </w:r>
      <w:r w:rsidRPr="006E101B">
        <w:rPr>
          <w:rFonts w:ascii="Arial" w:hAnsi="Arial" w:cs="Arial"/>
        </w:rPr>
        <w:t>se ispravlja</w:t>
      </w:r>
      <w:r w:rsidR="009D2E49" w:rsidRPr="006E101B">
        <w:rPr>
          <w:rFonts w:ascii="Arial" w:hAnsi="Arial" w:cs="Arial"/>
        </w:rPr>
        <w:t>le</w:t>
      </w:r>
      <w:r w:rsidRPr="006E101B">
        <w:rPr>
          <w:rFonts w:ascii="Arial" w:hAnsi="Arial" w:cs="Arial"/>
        </w:rPr>
        <w:t xml:space="preserve"> i dopunj</w:t>
      </w:r>
      <w:r w:rsidR="009D2E49" w:rsidRPr="006E101B">
        <w:rPr>
          <w:rFonts w:ascii="Arial" w:hAnsi="Arial" w:cs="Arial"/>
        </w:rPr>
        <w:t>avale</w:t>
      </w:r>
      <w:r w:rsidRPr="006E101B">
        <w:rPr>
          <w:rFonts w:ascii="Arial" w:hAnsi="Arial" w:cs="Arial"/>
        </w:rPr>
        <w:t xml:space="preserve"> informacije iz inicijalnog teksta, dok </w:t>
      </w:r>
      <w:r w:rsidR="009D2E49" w:rsidRPr="006E101B">
        <w:rPr>
          <w:rFonts w:ascii="Arial" w:hAnsi="Arial" w:cs="Arial"/>
        </w:rPr>
        <w:t xml:space="preserve">je </w:t>
      </w:r>
      <w:r w:rsidRPr="006E101B">
        <w:rPr>
          <w:rFonts w:ascii="Arial" w:hAnsi="Arial" w:cs="Arial"/>
        </w:rPr>
        <w:t xml:space="preserve">u drugim slučajevima </w:t>
      </w:r>
      <w:r w:rsidR="009D2E49" w:rsidRPr="006E101B">
        <w:rPr>
          <w:rFonts w:ascii="Arial" w:hAnsi="Arial" w:cs="Arial"/>
        </w:rPr>
        <w:t>našla</w:t>
      </w:r>
      <w:r w:rsidRPr="006E101B">
        <w:rPr>
          <w:rFonts w:ascii="Arial" w:hAnsi="Arial" w:cs="Arial"/>
        </w:rPr>
        <w:t xml:space="preserve"> da </w:t>
      </w:r>
      <w:r w:rsidR="009D2E49" w:rsidRPr="006E101B">
        <w:rPr>
          <w:rFonts w:ascii="Arial" w:hAnsi="Arial" w:cs="Arial"/>
        </w:rPr>
        <w:t xml:space="preserve">urednik koji </w:t>
      </w:r>
      <w:r w:rsidRPr="006E101B">
        <w:rPr>
          <w:rFonts w:ascii="Arial" w:hAnsi="Arial" w:cs="Arial"/>
        </w:rPr>
        <w:t xml:space="preserve">samovoljno </w:t>
      </w:r>
      <w:r w:rsidR="009D2E49" w:rsidRPr="006E101B">
        <w:rPr>
          <w:rFonts w:ascii="Arial" w:hAnsi="Arial" w:cs="Arial"/>
        </w:rPr>
        <w:t>skraćuje</w:t>
      </w:r>
      <w:r w:rsidRPr="006E101B">
        <w:rPr>
          <w:rFonts w:ascii="Arial" w:hAnsi="Arial" w:cs="Arial"/>
        </w:rPr>
        <w:t xml:space="preserve"> odgovor krš</w:t>
      </w:r>
      <w:r w:rsidR="009D2E49" w:rsidRPr="006E101B">
        <w:rPr>
          <w:rFonts w:ascii="Arial" w:hAnsi="Arial" w:cs="Arial"/>
        </w:rPr>
        <w:t>i</w:t>
      </w:r>
      <w:r w:rsidRPr="006E101B">
        <w:rPr>
          <w:rFonts w:ascii="Arial" w:hAnsi="Arial" w:cs="Arial"/>
        </w:rPr>
        <w:t xml:space="preserve"> Kodeks.</w:t>
      </w:r>
      <w:proofErr w:type="gramEnd"/>
      <w:r w:rsidRPr="006E101B">
        <w:rPr>
          <w:rFonts w:ascii="Arial" w:hAnsi="Arial" w:cs="Arial"/>
        </w:rPr>
        <w:br/>
      </w:r>
      <w:r w:rsidRPr="006E101B">
        <w:rPr>
          <w:rFonts w:ascii="Arial" w:hAnsi="Arial" w:cs="Arial"/>
        </w:rPr>
        <w:br/>
        <w:t>Odlučujući po žalbi Zorana Vukčević</w:t>
      </w:r>
      <w:r w:rsidR="009D2E49" w:rsidRPr="006E101B">
        <w:rPr>
          <w:rFonts w:ascii="Arial" w:hAnsi="Arial" w:cs="Arial"/>
        </w:rPr>
        <w:t>a</w:t>
      </w:r>
      <w:r w:rsidRPr="006E101B">
        <w:rPr>
          <w:rFonts w:ascii="Arial" w:hAnsi="Arial" w:cs="Arial"/>
        </w:rPr>
        <w:t>, izvršnog direktora Investiciono razvojnog fonda, zbog neobjavljivanja njegovog odgovora na tekst “Milioni za elektrane Milovih ljudi“ (“Vijesti”, 18.8. 2015), koju je ombudsmanka toga lista odbacila</w:t>
      </w:r>
      <w:r w:rsidR="009D2E49" w:rsidRPr="006E101B">
        <w:rPr>
          <w:rFonts w:ascii="Arial" w:hAnsi="Arial" w:cs="Arial"/>
        </w:rPr>
        <w:t xml:space="preserve"> </w:t>
      </w:r>
      <w:r w:rsidR="002359DC" w:rsidRPr="006E101B">
        <w:rPr>
          <w:rFonts w:ascii="Arial" w:hAnsi="Arial" w:cs="Arial"/>
        </w:rPr>
        <w:t xml:space="preserve">jer je smatrala da je odluka uredništva da ne objavi reagovanje bila opravdana zato što </w:t>
      </w:r>
      <w:r w:rsidR="00A66E61" w:rsidRPr="006E101B">
        <w:rPr>
          <w:rFonts w:ascii="Arial" w:hAnsi="Arial" w:cs="Arial"/>
        </w:rPr>
        <w:t xml:space="preserve">ga žallilac nije želio upodobiti odredbama </w:t>
      </w:r>
      <w:r w:rsidR="002359DC" w:rsidRPr="006E101B">
        <w:rPr>
          <w:rFonts w:ascii="Arial" w:hAnsi="Arial" w:cs="Arial"/>
        </w:rPr>
        <w:t>Zakon</w:t>
      </w:r>
      <w:r w:rsidR="00A66E61" w:rsidRPr="006E101B">
        <w:rPr>
          <w:rFonts w:ascii="Arial" w:hAnsi="Arial" w:cs="Arial"/>
        </w:rPr>
        <w:t>a</w:t>
      </w:r>
      <w:r w:rsidR="002359DC" w:rsidRPr="006E101B">
        <w:rPr>
          <w:rFonts w:ascii="Arial" w:hAnsi="Arial" w:cs="Arial"/>
        </w:rPr>
        <w:t xml:space="preserve"> o medijia</w:t>
      </w:r>
      <w:r w:rsidR="00A66E61" w:rsidRPr="006E101B">
        <w:rPr>
          <w:rStyle w:val="FootnoteReference"/>
          <w:rFonts w:ascii="Arial" w:hAnsi="Arial" w:cs="Arial"/>
        </w:rPr>
        <w:footnoteReference w:id="33"/>
      </w:r>
      <w:r w:rsidR="002359DC" w:rsidRPr="006E101B">
        <w:rPr>
          <w:rFonts w:ascii="Arial" w:hAnsi="Arial" w:cs="Arial"/>
        </w:rPr>
        <w:t>.</w:t>
      </w:r>
      <w:r w:rsidR="009D2E49" w:rsidRPr="006E101B">
        <w:rPr>
          <w:rFonts w:ascii="Arial" w:hAnsi="Arial" w:cs="Arial"/>
        </w:rPr>
        <w:t>,</w:t>
      </w:r>
      <w:r w:rsidRPr="006E101B">
        <w:rPr>
          <w:rFonts w:ascii="Arial" w:hAnsi="Arial" w:cs="Arial"/>
        </w:rPr>
        <w:t xml:space="preserve">Komisija za monitoring i žalbe MSS </w:t>
      </w:r>
      <w:r w:rsidR="009D2E49" w:rsidRPr="006E101B">
        <w:rPr>
          <w:rFonts w:ascii="Arial" w:hAnsi="Arial" w:cs="Arial"/>
        </w:rPr>
        <w:t xml:space="preserve">je </w:t>
      </w:r>
      <w:r w:rsidRPr="006E101B">
        <w:rPr>
          <w:rFonts w:ascii="Arial" w:hAnsi="Arial" w:cs="Arial"/>
        </w:rPr>
        <w:t>na</w:t>
      </w:r>
      <w:r w:rsidR="009D2E49" w:rsidRPr="006E101B">
        <w:rPr>
          <w:rFonts w:ascii="Arial" w:hAnsi="Arial" w:cs="Arial"/>
        </w:rPr>
        <w:t>šla</w:t>
      </w:r>
      <w:r w:rsidRPr="006E101B">
        <w:rPr>
          <w:rFonts w:ascii="Arial" w:hAnsi="Arial" w:cs="Arial"/>
        </w:rPr>
        <w:t xml:space="preserve"> da je podnosilac žalbe oštećen</w:t>
      </w:r>
      <w:r w:rsidR="00C84357" w:rsidRPr="006E101B">
        <w:rPr>
          <w:rFonts w:ascii="Arial" w:hAnsi="Arial" w:cs="Arial"/>
        </w:rPr>
        <w:t>:</w:t>
      </w:r>
      <w:r w:rsidRPr="006E101B">
        <w:rPr>
          <w:rFonts w:ascii="Arial" w:hAnsi="Arial" w:cs="Arial"/>
        </w:rPr>
        <w:t xml:space="preserve"> “Iako Zakon o medijima i Kodeks novinara nijesu usklađeni</w:t>
      </w:r>
      <w:r w:rsidRPr="006E101B">
        <w:rPr>
          <w:rStyle w:val="FootnoteReference"/>
          <w:rFonts w:ascii="Arial" w:hAnsi="Arial" w:cs="Arial"/>
        </w:rPr>
        <w:footnoteReference w:id="34"/>
      </w:r>
      <w:r w:rsidRPr="006E101B">
        <w:rPr>
          <w:rFonts w:ascii="Arial" w:hAnsi="Arial" w:cs="Arial"/>
        </w:rPr>
        <w:t xml:space="preserve"> u dijelu koji se odnosi na objavljivanje ispravke i odgovora, odnosno Zakon zahtjeva da se odgovor objavi integralno, a Kodeks to ne poznaje, postojala je mogućnost da ombudsman sugeriše uredništvu da objave dijelove odgovora koji nijesu sporni, a kojima se ispravljaju i dopunjuju informacije iz inicijalnog teksta”.</w:t>
      </w:r>
      <w:r w:rsidRPr="006E101B">
        <w:rPr>
          <w:rFonts w:ascii="Arial" w:hAnsi="Arial" w:cs="Arial"/>
        </w:rPr>
        <w:br/>
      </w:r>
      <w:r w:rsidRPr="006E101B">
        <w:rPr>
          <w:rFonts w:ascii="Arial" w:hAnsi="Arial" w:cs="Arial"/>
        </w:rPr>
        <w:br/>
        <w:t>Odlučujući o žalbi potpredsjednika Vlade Crne Gore Petra Ivanovića povodom, kako je navedeno</w:t>
      </w:r>
      <w:r w:rsidR="0051266F" w:rsidRPr="006E101B">
        <w:rPr>
          <w:rFonts w:ascii="Arial" w:hAnsi="Arial" w:cs="Arial"/>
        </w:rPr>
        <w:t>,</w:t>
      </w:r>
      <w:r w:rsidRPr="006E101B">
        <w:rPr>
          <w:rFonts w:ascii="Arial" w:hAnsi="Arial" w:cs="Arial"/>
        </w:rPr>
        <w:t xml:space="preserve"> “neprofesionalnog objavljivanja ispravke i odgovora” u tekstu pod naslovom „Spriječio sam zloupotrebe</w:t>
      </w:r>
      <w:proofErr w:type="gramStart"/>
      <w:r w:rsidRPr="006E101B">
        <w:rPr>
          <w:rFonts w:ascii="Arial" w:hAnsi="Arial" w:cs="Arial"/>
        </w:rPr>
        <w:t>“ (</w:t>
      </w:r>
      <w:proofErr w:type="gramEnd"/>
      <w:r w:rsidRPr="006E101B">
        <w:rPr>
          <w:rFonts w:ascii="Arial" w:hAnsi="Arial" w:cs="Arial"/>
        </w:rPr>
        <w:t xml:space="preserve">“Dan”, 12.8.2016), Komisija za monitoring i žalbe MSS </w:t>
      </w:r>
      <w:r w:rsidR="009D2E49" w:rsidRPr="006E101B">
        <w:rPr>
          <w:rFonts w:ascii="Arial" w:hAnsi="Arial" w:cs="Arial"/>
        </w:rPr>
        <w:t xml:space="preserve">je </w:t>
      </w:r>
      <w:r w:rsidRPr="006E101B">
        <w:rPr>
          <w:rFonts w:ascii="Arial" w:hAnsi="Arial" w:cs="Arial"/>
        </w:rPr>
        <w:t xml:space="preserve">zauzela drugačije stanovište. Komisija konstatuje “da je u tekstu ‘Spriječio sam zloupotrebe’ neprofesionalno objavljeno reagovanje Petra Ivanovića, jer tekst nije objavljen integralno, bez izmjene i dopune i </w:t>
      </w:r>
      <w:proofErr w:type="gramStart"/>
      <w:r w:rsidRPr="006E101B">
        <w:rPr>
          <w:rFonts w:ascii="Arial" w:hAnsi="Arial" w:cs="Arial"/>
        </w:rPr>
        <w:t>na</w:t>
      </w:r>
      <w:proofErr w:type="gramEnd"/>
      <w:r w:rsidRPr="006E101B">
        <w:rPr>
          <w:rFonts w:ascii="Arial" w:hAnsi="Arial" w:cs="Arial"/>
        </w:rPr>
        <w:t xml:space="preserve"> istoj strani kako Zakon o medijima i Kodeks novinara nalaže”.</w:t>
      </w:r>
    </w:p>
    <w:p w:rsidR="005B2C46" w:rsidRPr="006E101B" w:rsidRDefault="00EF68D3" w:rsidP="009B2836">
      <w:pPr>
        <w:jc w:val="both"/>
        <w:rPr>
          <w:rFonts w:ascii="Arial" w:hAnsi="Arial" w:cs="Arial"/>
          <w:lang w:val="uz-Cyrl-UZ"/>
        </w:rPr>
      </w:pPr>
      <w:r w:rsidRPr="006E101B">
        <w:rPr>
          <w:rFonts w:ascii="Arial" w:hAnsi="Arial" w:cs="Arial"/>
        </w:rPr>
        <w:t>Komisija za monitoring i žalbe MSS je prihvatila žalbu PR službe Ministarstva poljoprivrede i ruralnog razvoja koju je prethodno ombudsman lista „Dan</w:t>
      </w:r>
      <w:proofErr w:type="gramStart"/>
      <w:r w:rsidRPr="006E101B">
        <w:rPr>
          <w:rFonts w:ascii="Arial" w:hAnsi="Arial" w:cs="Arial"/>
        </w:rPr>
        <w:t>“ odbacio</w:t>
      </w:r>
      <w:proofErr w:type="gramEnd"/>
      <w:r w:rsidRPr="006E101B">
        <w:rPr>
          <w:rFonts w:ascii="Arial" w:hAnsi="Arial" w:cs="Arial"/>
        </w:rPr>
        <w:t xml:space="preserve"> iz formalnih razloga. </w:t>
      </w:r>
      <w:proofErr w:type="gramStart"/>
      <w:r w:rsidRPr="006E101B">
        <w:rPr>
          <w:rFonts w:ascii="Arial" w:hAnsi="Arial" w:cs="Arial"/>
        </w:rPr>
        <w:t xml:space="preserve">Ombudsman je </w:t>
      </w:r>
      <w:r w:rsidR="00C35C68" w:rsidRPr="006E101B">
        <w:rPr>
          <w:rFonts w:ascii="Arial" w:hAnsi="Arial" w:cs="Arial"/>
        </w:rPr>
        <w:t xml:space="preserve">pravilno </w:t>
      </w:r>
      <w:r w:rsidRPr="006E101B">
        <w:rPr>
          <w:rFonts w:ascii="Arial" w:hAnsi="Arial" w:cs="Arial"/>
        </w:rPr>
        <w:t>utvrdio da je ta služba poslala saopštenje bez znanja aktuelnog ministra, a za račun prethodnog ministra</w:t>
      </w:r>
      <w:r w:rsidR="00C35C68" w:rsidRPr="006E101B">
        <w:rPr>
          <w:rFonts w:ascii="Arial" w:hAnsi="Arial" w:cs="Arial"/>
        </w:rPr>
        <w:t>.</w:t>
      </w:r>
      <w:proofErr w:type="gramEnd"/>
      <w:r w:rsidR="00C35C68" w:rsidRPr="006E101B">
        <w:rPr>
          <w:rFonts w:ascii="Arial" w:hAnsi="Arial" w:cs="Arial"/>
        </w:rPr>
        <w:t xml:space="preserve"> </w:t>
      </w:r>
    </w:p>
    <w:p w:rsidR="005B2C46" w:rsidRPr="006E101B" w:rsidRDefault="005B2C46" w:rsidP="009B2836">
      <w:pPr>
        <w:jc w:val="both"/>
        <w:rPr>
          <w:rFonts w:ascii="Arial" w:hAnsi="Arial" w:cs="Arial"/>
          <w:lang w:val="uz-Cyrl-UZ"/>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1C2BC3" w:rsidRDefault="001C2BC3" w:rsidP="009B2836">
      <w:pPr>
        <w:jc w:val="both"/>
        <w:rPr>
          <w:rFonts w:ascii="Arial" w:hAnsi="Arial" w:cs="Arial"/>
          <w:b/>
          <w:lang w:val="sr-Latn-ME"/>
        </w:rPr>
      </w:pPr>
    </w:p>
    <w:p w:rsidR="00873727" w:rsidRPr="006E101B" w:rsidRDefault="00873727" w:rsidP="009B2836">
      <w:pPr>
        <w:jc w:val="both"/>
        <w:rPr>
          <w:rFonts w:ascii="Arial" w:hAnsi="Arial" w:cs="Arial"/>
          <w:b/>
          <w:lang w:val="uz-Cyrl-UZ"/>
        </w:rPr>
      </w:pPr>
      <w:r w:rsidRPr="006E101B">
        <w:rPr>
          <w:rFonts w:ascii="Arial" w:hAnsi="Arial" w:cs="Arial"/>
          <w:b/>
          <w:lang w:val="uz-Cyrl-UZ"/>
        </w:rPr>
        <w:t>Z</w:t>
      </w:r>
      <w:r w:rsidR="00123AA2" w:rsidRPr="006E101B">
        <w:rPr>
          <w:rFonts w:ascii="Arial" w:hAnsi="Arial" w:cs="Arial"/>
          <w:b/>
          <w:lang w:val="uz-Cyrl-UZ"/>
        </w:rPr>
        <w:t xml:space="preserve">aključci </w:t>
      </w:r>
      <w:r w:rsidR="00DF5BAD" w:rsidRPr="006E101B">
        <w:rPr>
          <w:rFonts w:ascii="Arial" w:hAnsi="Arial" w:cs="Arial"/>
          <w:b/>
          <w:lang w:val="uz-Cyrl-UZ"/>
        </w:rPr>
        <w:t xml:space="preserve">i preporuke </w:t>
      </w:r>
      <w:r w:rsidR="00123AA2" w:rsidRPr="006E101B">
        <w:rPr>
          <w:rFonts w:ascii="Arial" w:hAnsi="Arial" w:cs="Arial"/>
          <w:b/>
          <w:lang w:val="uz-Cyrl-UZ"/>
        </w:rPr>
        <w:t>o praksi samoregulatornih tijela</w:t>
      </w:r>
    </w:p>
    <w:p w:rsidR="00DF5BAD" w:rsidRPr="006E101B" w:rsidRDefault="00DF5BAD" w:rsidP="009B2836">
      <w:pPr>
        <w:jc w:val="both"/>
        <w:rPr>
          <w:rFonts w:ascii="Arial" w:hAnsi="Arial" w:cs="Arial"/>
          <w:b/>
          <w:lang w:val="uz-Cyrl-UZ"/>
        </w:rPr>
      </w:pPr>
    </w:p>
    <w:p w:rsidR="00DF5BAD" w:rsidRPr="006E101B" w:rsidRDefault="00DF5BAD" w:rsidP="009B2836">
      <w:pPr>
        <w:jc w:val="both"/>
        <w:rPr>
          <w:rFonts w:ascii="Arial" w:hAnsi="Arial" w:cs="Arial"/>
          <w:b/>
          <w:lang w:val="uz-Cyrl-UZ"/>
        </w:rPr>
      </w:pPr>
      <w:r w:rsidRPr="006E101B">
        <w:rPr>
          <w:rFonts w:ascii="Arial" w:hAnsi="Arial" w:cs="Arial"/>
          <w:b/>
          <w:lang w:val="uz-Cyrl-UZ"/>
        </w:rPr>
        <w:t>Zaključci</w:t>
      </w:r>
    </w:p>
    <w:p w:rsidR="00DF5BAD" w:rsidRPr="006E101B" w:rsidRDefault="00DF5BAD" w:rsidP="009B2836">
      <w:pPr>
        <w:jc w:val="both"/>
        <w:rPr>
          <w:rFonts w:ascii="Arial" w:hAnsi="Arial" w:cs="Arial"/>
          <w:lang w:val="uz-Cyrl-UZ"/>
        </w:rPr>
      </w:pPr>
    </w:p>
    <w:p w:rsidR="00123AA2" w:rsidRPr="006E101B" w:rsidRDefault="00873727" w:rsidP="009B2836">
      <w:pPr>
        <w:pStyle w:val="ListParagraph"/>
        <w:numPr>
          <w:ilvl w:val="0"/>
          <w:numId w:val="1"/>
        </w:numPr>
        <w:jc w:val="both"/>
        <w:rPr>
          <w:rFonts w:ascii="Arial" w:hAnsi="Arial" w:cs="Arial"/>
          <w:lang w:val="uz-Cyrl-UZ"/>
        </w:rPr>
      </w:pPr>
      <w:r w:rsidRPr="006E101B">
        <w:rPr>
          <w:rFonts w:ascii="Arial" w:hAnsi="Arial" w:cs="Arial"/>
          <w:lang w:val="uz-Cyrl-UZ"/>
        </w:rPr>
        <w:t xml:space="preserve">Insistiranjem na praksi da arbitrira u slučajevima medija koji nijesu njegovi članovi i ne priznaju njegove nadležnosti, a posebno medija koji imaju svoje inokosne samoregulatorne organe, MSS </w:t>
      </w:r>
      <w:r w:rsidR="00123AA2" w:rsidRPr="006E101B">
        <w:rPr>
          <w:rFonts w:ascii="Arial" w:hAnsi="Arial" w:cs="Arial"/>
          <w:lang w:val="uz-Cyrl-UZ"/>
        </w:rPr>
        <w:t xml:space="preserve">je </w:t>
      </w:r>
      <w:r w:rsidRPr="006E101B">
        <w:rPr>
          <w:rFonts w:ascii="Arial" w:hAnsi="Arial" w:cs="Arial"/>
          <w:lang w:val="uz-Cyrl-UZ"/>
        </w:rPr>
        <w:t>nastav</w:t>
      </w:r>
      <w:r w:rsidR="00123AA2" w:rsidRPr="006E101B">
        <w:rPr>
          <w:rFonts w:ascii="Arial" w:hAnsi="Arial" w:cs="Arial"/>
          <w:lang w:val="uz-Cyrl-UZ"/>
        </w:rPr>
        <w:t>io</w:t>
      </w:r>
      <w:r w:rsidRPr="006E101B">
        <w:rPr>
          <w:rFonts w:ascii="Arial" w:hAnsi="Arial" w:cs="Arial"/>
          <w:lang w:val="uz-Cyrl-UZ"/>
        </w:rPr>
        <w:t xml:space="preserve"> da odstupa od uobičajene samoregulatorne prakse i postavlja sebe u ulogu kvazi regulatora. Pošto je svrha samoregulacije da se posredovanjem između medija i oštećenog dođe do obostrano zadovoljavajućeg rješenja kako ne bi spor završio na sudu, MSS gubi iz vida da on tu svrhu ne može ispunjavati kada njegovo posredovanje ne prihvataju pojedini mediji. </w:t>
      </w:r>
    </w:p>
    <w:p w:rsidR="00123AA2" w:rsidRPr="006E101B" w:rsidRDefault="00123AA2" w:rsidP="009B2836">
      <w:pPr>
        <w:pStyle w:val="ListParagraph"/>
        <w:jc w:val="both"/>
        <w:rPr>
          <w:rFonts w:ascii="Arial" w:hAnsi="Arial" w:cs="Arial"/>
          <w:lang w:val="uz-Cyrl-UZ"/>
        </w:rPr>
      </w:pPr>
    </w:p>
    <w:p w:rsidR="00123AA2" w:rsidRPr="006E101B" w:rsidRDefault="00873727" w:rsidP="009B2836">
      <w:pPr>
        <w:pStyle w:val="ListParagraph"/>
        <w:numPr>
          <w:ilvl w:val="0"/>
          <w:numId w:val="1"/>
        </w:numPr>
        <w:jc w:val="both"/>
        <w:rPr>
          <w:rFonts w:ascii="Arial" w:hAnsi="Arial" w:cs="Arial"/>
          <w:lang w:val="uz-Cyrl-UZ"/>
        </w:rPr>
      </w:pPr>
      <w:r w:rsidRPr="006E101B">
        <w:rPr>
          <w:rFonts w:ascii="Arial" w:hAnsi="Arial" w:cs="Arial"/>
          <w:lang w:val="uz-Cyrl-UZ"/>
        </w:rPr>
        <w:t>Budući da ni Statutom MSS, ni Poslovnikom o radu Komisij</w:t>
      </w:r>
      <w:r w:rsidR="00123AA2" w:rsidRPr="006E101B">
        <w:rPr>
          <w:rFonts w:ascii="Arial" w:hAnsi="Arial" w:cs="Arial"/>
          <w:lang w:val="uz-Cyrl-UZ"/>
        </w:rPr>
        <w:t>e</w:t>
      </w:r>
      <w:r w:rsidRPr="006E101B">
        <w:rPr>
          <w:rFonts w:ascii="Arial" w:hAnsi="Arial" w:cs="Arial"/>
          <w:lang w:val="uz-Cyrl-UZ"/>
        </w:rPr>
        <w:t xml:space="preserve"> za monitoring i žalbe</w:t>
      </w:r>
      <w:r w:rsidR="00123AA2" w:rsidRPr="006E101B">
        <w:rPr>
          <w:rFonts w:ascii="Arial" w:hAnsi="Arial" w:cs="Arial"/>
          <w:lang w:val="uz-Cyrl-UZ"/>
        </w:rPr>
        <w:t xml:space="preserve"> još uvijek</w:t>
      </w:r>
      <w:r w:rsidRPr="006E101B">
        <w:rPr>
          <w:rFonts w:ascii="Arial" w:hAnsi="Arial" w:cs="Arial"/>
          <w:lang w:val="uz-Cyrl-UZ"/>
        </w:rPr>
        <w:t xml:space="preserve"> nije</w:t>
      </w:r>
      <w:r w:rsidR="00123AA2" w:rsidRPr="006E101B">
        <w:rPr>
          <w:rFonts w:ascii="Arial" w:hAnsi="Arial" w:cs="Arial"/>
          <w:lang w:val="uz-Cyrl-UZ"/>
        </w:rPr>
        <w:t>su</w:t>
      </w:r>
      <w:r w:rsidRPr="006E101B">
        <w:rPr>
          <w:rFonts w:ascii="Arial" w:hAnsi="Arial" w:cs="Arial"/>
          <w:lang w:val="uz-Cyrl-UZ"/>
        </w:rPr>
        <w:t xml:space="preserve"> propisan</w:t>
      </w:r>
      <w:r w:rsidR="00123AA2" w:rsidRPr="006E101B">
        <w:rPr>
          <w:rFonts w:ascii="Arial" w:hAnsi="Arial" w:cs="Arial"/>
          <w:lang w:val="uz-Cyrl-UZ"/>
        </w:rPr>
        <w:t>e obaveze</w:t>
      </w:r>
      <w:r w:rsidRPr="006E101B">
        <w:rPr>
          <w:rFonts w:ascii="Arial" w:hAnsi="Arial" w:cs="Arial"/>
          <w:lang w:val="uz-Cyrl-UZ"/>
        </w:rPr>
        <w:t xml:space="preserve"> medij</w:t>
      </w:r>
      <w:r w:rsidR="00123AA2" w:rsidRPr="006E101B">
        <w:rPr>
          <w:rFonts w:ascii="Arial" w:hAnsi="Arial" w:cs="Arial"/>
          <w:lang w:val="uz-Cyrl-UZ"/>
        </w:rPr>
        <w:t>a</w:t>
      </w:r>
      <w:r w:rsidRPr="006E101B">
        <w:rPr>
          <w:rFonts w:ascii="Arial" w:hAnsi="Arial" w:cs="Arial"/>
          <w:lang w:val="uz-Cyrl-UZ"/>
        </w:rPr>
        <w:t xml:space="preserve"> </w:t>
      </w:r>
      <w:r w:rsidR="00123AA2" w:rsidRPr="006E101B">
        <w:rPr>
          <w:rFonts w:ascii="Arial" w:hAnsi="Arial" w:cs="Arial"/>
          <w:lang w:val="uz-Cyrl-UZ"/>
        </w:rPr>
        <w:t>u slučaju kada</w:t>
      </w:r>
      <w:r w:rsidRPr="006E101B">
        <w:rPr>
          <w:rFonts w:ascii="Arial" w:hAnsi="Arial" w:cs="Arial"/>
          <w:lang w:val="uz-Cyrl-UZ"/>
        </w:rPr>
        <w:t xml:space="preserve"> Komisij</w:t>
      </w:r>
      <w:r w:rsidR="00123AA2" w:rsidRPr="006E101B">
        <w:rPr>
          <w:rFonts w:ascii="Arial" w:hAnsi="Arial" w:cs="Arial"/>
          <w:lang w:val="uz-Cyrl-UZ"/>
        </w:rPr>
        <w:t>a</w:t>
      </w:r>
      <w:r w:rsidRPr="006E101B">
        <w:rPr>
          <w:rFonts w:ascii="Arial" w:hAnsi="Arial" w:cs="Arial"/>
          <w:lang w:val="uz-Cyrl-UZ"/>
        </w:rPr>
        <w:t xml:space="preserve"> usvoji</w:t>
      </w:r>
      <w:r w:rsidR="00123AA2" w:rsidRPr="006E101B">
        <w:rPr>
          <w:rFonts w:ascii="Arial" w:hAnsi="Arial" w:cs="Arial"/>
          <w:lang w:val="uz-Cyrl-UZ"/>
        </w:rPr>
        <w:t xml:space="preserve"> žalbu koja se na njega odnosi</w:t>
      </w:r>
      <w:r w:rsidRPr="006E101B">
        <w:rPr>
          <w:rFonts w:ascii="Arial" w:hAnsi="Arial" w:cs="Arial"/>
          <w:lang w:val="uz-Cyrl-UZ"/>
        </w:rPr>
        <w:t xml:space="preserve">, medij je </w:t>
      </w:r>
      <w:r w:rsidR="00123AA2" w:rsidRPr="006E101B">
        <w:rPr>
          <w:rFonts w:ascii="Arial" w:hAnsi="Arial" w:cs="Arial"/>
          <w:lang w:val="uz-Cyrl-UZ"/>
        </w:rPr>
        <w:t>može</w:t>
      </w:r>
      <w:r w:rsidRPr="006E101B">
        <w:rPr>
          <w:rFonts w:ascii="Arial" w:hAnsi="Arial" w:cs="Arial"/>
          <w:lang w:val="uz-Cyrl-UZ"/>
        </w:rPr>
        <w:t xml:space="preserve"> objavi</w:t>
      </w:r>
      <w:r w:rsidR="00123AA2" w:rsidRPr="006E101B">
        <w:rPr>
          <w:rFonts w:ascii="Arial" w:hAnsi="Arial" w:cs="Arial"/>
          <w:lang w:val="uz-Cyrl-UZ"/>
        </w:rPr>
        <w:t>ti</w:t>
      </w:r>
      <w:r w:rsidRPr="006E101B">
        <w:rPr>
          <w:rFonts w:ascii="Arial" w:hAnsi="Arial" w:cs="Arial"/>
          <w:lang w:val="uz-Cyrl-UZ"/>
        </w:rPr>
        <w:t xml:space="preserve"> ili ignori</w:t>
      </w:r>
      <w:r w:rsidR="00123AA2" w:rsidRPr="006E101B">
        <w:rPr>
          <w:rFonts w:ascii="Arial" w:hAnsi="Arial" w:cs="Arial"/>
          <w:lang w:val="uz-Cyrl-UZ"/>
        </w:rPr>
        <w:t>sati. Na ovaj način</w:t>
      </w:r>
      <w:r w:rsidRPr="006E101B">
        <w:rPr>
          <w:rFonts w:ascii="Arial" w:hAnsi="Arial" w:cs="Arial"/>
          <w:lang w:val="uz-Cyrl-UZ"/>
        </w:rPr>
        <w:t xml:space="preserve"> Komisija gubi na uvjerljivosti i kredibilnosti, a publici medija uhvaćenog u kršenju Kodeksa uskraćena je mogućnost uvida u odluku, osim ako redovno ne posjećuj</w:t>
      </w:r>
      <w:r w:rsidR="00123AA2" w:rsidRPr="006E101B">
        <w:rPr>
          <w:rFonts w:ascii="Arial" w:hAnsi="Arial" w:cs="Arial"/>
          <w:lang w:val="uz-Cyrl-UZ"/>
        </w:rPr>
        <w:t>e</w:t>
      </w:r>
      <w:r w:rsidRPr="006E101B">
        <w:rPr>
          <w:rFonts w:ascii="Arial" w:hAnsi="Arial" w:cs="Arial"/>
          <w:lang w:val="uz-Cyrl-UZ"/>
        </w:rPr>
        <w:t xml:space="preserve"> </w:t>
      </w:r>
      <w:r w:rsidR="00123AA2" w:rsidRPr="006E101B">
        <w:rPr>
          <w:rFonts w:ascii="Arial" w:hAnsi="Arial" w:cs="Arial"/>
          <w:lang w:val="uz-Cyrl-UZ"/>
        </w:rPr>
        <w:t>internet</w:t>
      </w:r>
      <w:r w:rsidRPr="006E101B">
        <w:rPr>
          <w:rFonts w:ascii="Arial" w:hAnsi="Arial" w:cs="Arial"/>
          <w:lang w:val="uz-Cyrl-UZ"/>
        </w:rPr>
        <w:t xml:space="preserve"> s</w:t>
      </w:r>
      <w:r w:rsidR="00123AA2" w:rsidRPr="006E101B">
        <w:rPr>
          <w:rFonts w:ascii="Arial" w:hAnsi="Arial" w:cs="Arial"/>
          <w:lang w:val="uz-Cyrl-UZ"/>
        </w:rPr>
        <w:t>tranicu</w:t>
      </w:r>
      <w:r w:rsidRPr="006E101B">
        <w:rPr>
          <w:rFonts w:ascii="Arial" w:hAnsi="Arial" w:cs="Arial"/>
          <w:lang w:val="uz-Cyrl-UZ"/>
        </w:rPr>
        <w:t xml:space="preserve"> MSS.</w:t>
      </w:r>
      <w:r w:rsidR="00123AA2" w:rsidRPr="006E101B">
        <w:rPr>
          <w:rFonts w:ascii="Arial" w:hAnsi="Arial" w:cs="Arial"/>
          <w:lang w:val="uz-Cyrl-UZ"/>
        </w:rPr>
        <w:t xml:space="preserve"> Za razliku od MSS, obaveza objavljivanja odluke je propisana poslovnicima ostalih samoregulatornih tijela, pa mediji koji imaju svoje ombudsmane redovno na svojim internet stranicama objavljuju odluke svojih ombudsmana.</w:t>
      </w:r>
    </w:p>
    <w:p w:rsidR="00123AA2" w:rsidRPr="006E101B" w:rsidRDefault="00123AA2" w:rsidP="009B2836">
      <w:pPr>
        <w:pStyle w:val="ListParagraph"/>
        <w:jc w:val="both"/>
        <w:rPr>
          <w:rFonts w:ascii="Arial" w:hAnsi="Arial" w:cs="Arial"/>
          <w:lang w:val="uz-Cyrl-UZ"/>
        </w:rPr>
      </w:pPr>
    </w:p>
    <w:p w:rsidR="000643EF" w:rsidRPr="006E101B" w:rsidRDefault="00873727" w:rsidP="009B2836">
      <w:pPr>
        <w:pStyle w:val="ListParagraph"/>
        <w:numPr>
          <w:ilvl w:val="0"/>
          <w:numId w:val="1"/>
        </w:numPr>
        <w:jc w:val="both"/>
        <w:rPr>
          <w:rFonts w:ascii="Arial" w:hAnsi="Arial" w:cs="Arial"/>
          <w:lang w:val="uz-Cyrl-UZ"/>
        </w:rPr>
      </w:pPr>
      <w:r w:rsidRPr="006E101B">
        <w:rPr>
          <w:rFonts w:ascii="Arial" w:hAnsi="Arial" w:cs="Arial"/>
          <w:lang w:val="uz-Cyrl-UZ"/>
        </w:rPr>
        <w:t xml:space="preserve"> </w:t>
      </w:r>
      <w:r w:rsidR="000643EF" w:rsidRPr="006E101B">
        <w:rPr>
          <w:rFonts w:ascii="Arial" w:hAnsi="Arial" w:cs="Arial"/>
          <w:lang w:val="uz-Cyrl-UZ"/>
        </w:rPr>
        <w:t>Uoč</w:t>
      </w:r>
      <w:r w:rsidR="00123AA2" w:rsidRPr="006E101B">
        <w:rPr>
          <w:rFonts w:ascii="Arial" w:hAnsi="Arial" w:cs="Arial"/>
          <w:lang w:val="uz-Cyrl-UZ"/>
        </w:rPr>
        <w:t>ena</w:t>
      </w:r>
      <w:r w:rsidR="000643EF" w:rsidRPr="006E101B">
        <w:rPr>
          <w:rFonts w:ascii="Arial" w:hAnsi="Arial" w:cs="Arial"/>
          <w:lang w:val="uz-Cyrl-UZ"/>
        </w:rPr>
        <w:t xml:space="preserve"> je razli</w:t>
      </w:r>
      <w:r w:rsidR="00DD2E7D" w:rsidRPr="006E101B">
        <w:rPr>
          <w:rFonts w:ascii="Arial" w:hAnsi="Arial" w:cs="Arial"/>
          <w:lang w:val="uz-Cyrl-UZ"/>
        </w:rPr>
        <w:t>ka</w:t>
      </w:r>
      <w:r w:rsidR="000643EF" w:rsidRPr="006E101B">
        <w:rPr>
          <w:rFonts w:ascii="Arial" w:hAnsi="Arial" w:cs="Arial"/>
          <w:lang w:val="uz-Cyrl-UZ"/>
        </w:rPr>
        <w:t xml:space="preserve"> u procjenama istovjetnih situacija od strane Komisije za monitoring i žalbe MSS, s jedne, i ombudsmana, sa druge strane, a takođe je prisutna razlika među ombudsmanima u p</w:t>
      </w:r>
      <w:r w:rsidR="00123AA2" w:rsidRPr="006E101B">
        <w:rPr>
          <w:rFonts w:ascii="Arial" w:hAnsi="Arial" w:cs="Arial"/>
          <w:lang w:val="uz-Cyrl-UZ"/>
        </w:rPr>
        <w:t>r</w:t>
      </w:r>
      <w:r w:rsidR="000643EF" w:rsidRPr="006E101B">
        <w:rPr>
          <w:rFonts w:ascii="Arial" w:hAnsi="Arial" w:cs="Arial"/>
          <w:lang w:val="uz-Cyrl-UZ"/>
        </w:rPr>
        <w:t>ocjenjivanju istih primjera ogrješenja o novinarske etičke principe.</w:t>
      </w:r>
      <w:r w:rsidR="00123AA2" w:rsidRPr="006E101B">
        <w:rPr>
          <w:rFonts w:ascii="Arial" w:hAnsi="Arial" w:cs="Arial"/>
          <w:lang w:val="uz-Cyrl-UZ"/>
        </w:rPr>
        <w:t xml:space="preserve"> </w:t>
      </w:r>
    </w:p>
    <w:p w:rsidR="000643EF" w:rsidRPr="006E101B" w:rsidRDefault="000643EF" w:rsidP="009B2836">
      <w:pPr>
        <w:pStyle w:val="ListParagraph"/>
        <w:ind w:left="360"/>
        <w:jc w:val="both"/>
        <w:rPr>
          <w:rFonts w:ascii="Arial" w:hAnsi="Arial" w:cs="Arial"/>
          <w:lang w:val="uz-Cyrl-UZ"/>
        </w:rPr>
      </w:pPr>
    </w:p>
    <w:p w:rsidR="00457DF4" w:rsidRPr="006E101B" w:rsidRDefault="00457DF4" w:rsidP="009B2836">
      <w:pPr>
        <w:jc w:val="both"/>
        <w:rPr>
          <w:rFonts w:ascii="Arial" w:hAnsi="Arial" w:cs="Arial"/>
          <w:b/>
          <w:lang w:val="uz-Cyrl-UZ"/>
        </w:rPr>
      </w:pPr>
      <w:r w:rsidRPr="006E101B">
        <w:rPr>
          <w:rFonts w:ascii="Arial" w:hAnsi="Arial" w:cs="Arial"/>
          <w:b/>
          <w:lang w:val="uz-Cyrl-UZ"/>
        </w:rPr>
        <w:t>P</w:t>
      </w:r>
      <w:r w:rsidR="00DF5BAD" w:rsidRPr="006E101B">
        <w:rPr>
          <w:rFonts w:ascii="Arial" w:hAnsi="Arial" w:cs="Arial"/>
          <w:b/>
          <w:lang w:val="uz-Cyrl-UZ"/>
        </w:rPr>
        <w:t>reporuke</w:t>
      </w:r>
    </w:p>
    <w:p w:rsidR="00873727" w:rsidRPr="006E101B" w:rsidRDefault="00873727" w:rsidP="009B2836">
      <w:pPr>
        <w:jc w:val="both"/>
        <w:rPr>
          <w:rFonts w:ascii="Arial" w:hAnsi="Arial" w:cs="Arial"/>
          <w:lang w:val="uz-Cyrl-UZ"/>
        </w:rPr>
      </w:pPr>
    </w:p>
    <w:p w:rsidR="00873727" w:rsidRPr="006E101B" w:rsidRDefault="00873727" w:rsidP="009B2836">
      <w:pPr>
        <w:pStyle w:val="ListParagraph"/>
        <w:numPr>
          <w:ilvl w:val="0"/>
          <w:numId w:val="1"/>
        </w:numPr>
        <w:jc w:val="both"/>
        <w:rPr>
          <w:rFonts w:ascii="Arial" w:hAnsi="Arial" w:cs="Arial"/>
          <w:b/>
          <w:lang w:val="uz-Cyrl-UZ"/>
        </w:rPr>
      </w:pPr>
      <w:r w:rsidRPr="006E101B">
        <w:rPr>
          <w:rFonts w:ascii="Arial" w:hAnsi="Arial" w:cs="Arial"/>
          <w:lang w:val="uz-Cyrl-UZ"/>
        </w:rPr>
        <w:t>M</w:t>
      </w:r>
      <w:r w:rsidR="00123AA2" w:rsidRPr="006E101B">
        <w:rPr>
          <w:rFonts w:ascii="Arial" w:hAnsi="Arial" w:cs="Arial"/>
          <w:lang w:val="uz-Cyrl-UZ"/>
        </w:rPr>
        <w:t>SS</w:t>
      </w:r>
      <w:r w:rsidRPr="006E101B">
        <w:rPr>
          <w:rFonts w:ascii="Arial" w:hAnsi="Arial" w:cs="Arial"/>
          <w:lang w:val="uz-Cyrl-UZ"/>
        </w:rPr>
        <w:t xml:space="preserve"> bi konačno treba</w:t>
      </w:r>
      <w:r w:rsidR="00123AA2" w:rsidRPr="006E101B">
        <w:rPr>
          <w:rFonts w:ascii="Arial" w:hAnsi="Arial" w:cs="Arial"/>
          <w:lang w:val="uz-Cyrl-UZ"/>
        </w:rPr>
        <w:t>l</w:t>
      </w:r>
      <w:r w:rsidRPr="006E101B">
        <w:rPr>
          <w:rFonts w:ascii="Arial" w:hAnsi="Arial" w:cs="Arial"/>
          <w:lang w:val="uz-Cyrl-UZ"/>
        </w:rPr>
        <w:t xml:space="preserve">o da uvaži ranije preporuke i sugestije i da svoju Komisiju za monitoring i žalbe oslobodi obaveze </w:t>
      </w:r>
      <w:r w:rsidR="000441E2" w:rsidRPr="006E101B">
        <w:rPr>
          <w:rFonts w:ascii="Arial" w:hAnsi="Arial" w:cs="Arial"/>
          <w:lang w:val="uz-Cyrl-UZ"/>
        </w:rPr>
        <w:t xml:space="preserve">iz čl. 21 Statuta da </w:t>
      </w:r>
      <w:r w:rsidRPr="006E101B">
        <w:rPr>
          <w:rFonts w:ascii="Arial" w:hAnsi="Arial" w:cs="Arial"/>
          <w:lang w:val="uz-Cyrl-UZ"/>
        </w:rPr>
        <w:t>odluč</w:t>
      </w:r>
      <w:r w:rsidR="000441E2" w:rsidRPr="006E101B">
        <w:rPr>
          <w:rFonts w:ascii="Arial" w:hAnsi="Arial" w:cs="Arial"/>
          <w:lang w:val="uz-Cyrl-UZ"/>
        </w:rPr>
        <w:t>uje</w:t>
      </w:r>
      <w:r w:rsidRPr="006E101B">
        <w:rPr>
          <w:rFonts w:ascii="Arial" w:hAnsi="Arial" w:cs="Arial"/>
          <w:lang w:val="uz-Cyrl-UZ"/>
        </w:rPr>
        <w:t xml:space="preserve"> po žalbama medija koji nijesu u njegovom članstvu i koji ne prihvataju nadležnosti te Komisije. </w:t>
      </w:r>
    </w:p>
    <w:p w:rsidR="000441E2" w:rsidRPr="006E101B" w:rsidRDefault="000441E2" w:rsidP="009B2836">
      <w:pPr>
        <w:pStyle w:val="ListParagraph"/>
        <w:jc w:val="both"/>
        <w:rPr>
          <w:rFonts w:ascii="Arial" w:hAnsi="Arial" w:cs="Arial"/>
          <w:b/>
          <w:lang w:val="uz-Cyrl-UZ"/>
        </w:rPr>
      </w:pPr>
    </w:p>
    <w:p w:rsidR="00873727" w:rsidRPr="006E101B" w:rsidRDefault="00873727" w:rsidP="009B2836">
      <w:pPr>
        <w:pStyle w:val="ListParagraph"/>
        <w:numPr>
          <w:ilvl w:val="0"/>
          <w:numId w:val="1"/>
        </w:numPr>
        <w:jc w:val="both"/>
        <w:rPr>
          <w:rFonts w:ascii="Arial" w:hAnsi="Arial" w:cs="Arial"/>
          <w:lang w:val="uz-Cyrl-UZ"/>
        </w:rPr>
      </w:pPr>
      <w:r w:rsidRPr="006E101B">
        <w:rPr>
          <w:rFonts w:ascii="Arial" w:hAnsi="Arial" w:cs="Arial"/>
          <w:lang w:val="uz-Cyrl-UZ"/>
        </w:rPr>
        <w:t>Statutom MSS i Poslovnikom o radu Komisije za monitoring i žalbe treba precizno propisati obavez</w:t>
      </w:r>
      <w:r w:rsidR="00DF5BAD" w:rsidRPr="006E101B">
        <w:rPr>
          <w:rFonts w:ascii="Arial" w:hAnsi="Arial" w:cs="Arial"/>
          <w:lang w:val="uz-Cyrl-UZ"/>
        </w:rPr>
        <w:t>u</w:t>
      </w:r>
      <w:r w:rsidRPr="006E101B">
        <w:rPr>
          <w:rFonts w:ascii="Arial" w:hAnsi="Arial" w:cs="Arial"/>
          <w:lang w:val="uz-Cyrl-UZ"/>
        </w:rPr>
        <w:t xml:space="preserve"> medija</w:t>
      </w:r>
      <w:r w:rsidR="00DF5BAD" w:rsidRPr="006E101B">
        <w:rPr>
          <w:rFonts w:ascii="Arial" w:hAnsi="Arial" w:cs="Arial"/>
          <w:lang w:val="uz-Cyrl-UZ"/>
        </w:rPr>
        <w:t xml:space="preserve"> da objavi odluku Komisije</w:t>
      </w:r>
      <w:r w:rsidRPr="006E101B">
        <w:rPr>
          <w:rFonts w:ascii="Arial" w:hAnsi="Arial" w:cs="Arial"/>
          <w:lang w:val="uz-Cyrl-UZ"/>
        </w:rPr>
        <w:t xml:space="preserve"> u slučaju kada</w:t>
      </w:r>
      <w:r w:rsidR="00DF5BAD" w:rsidRPr="006E101B">
        <w:rPr>
          <w:rFonts w:ascii="Arial" w:hAnsi="Arial" w:cs="Arial"/>
          <w:lang w:val="uz-Cyrl-UZ"/>
        </w:rPr>
        <w:t xml:space="preserve"> on</w:t>
      </w:r>
      <w:r w:rsidRPr="006E101B">
        <w:rPr>
          <w:rFonts w:ascii="Arial" w:hAnsi="Arial" w:cs="Arial"/>
          <w:lang w:val="uz-Cyrl-UZ"/>
        </w:rPr>
        <w:t>a u</w:t>
      </w:r>
      <w:r w:rsidR="00DF5BAD" w:rsidRPr="006E101B">
        <w:rPr>
          <w:rFonts w:ascii="Arial" w:hAnsi="Arial" w:cs="Arial"/>
          <w:lang w:val="uz-Cyrl-UZ"/>
        </w:rPr>
        <w:t>tvrd</w:t>
      </w:r>
      <w:r w:rsidRPr="006E101B">
        <w:rPr>
          <w:rFonts w:ascii="Arial" w:hAnsi="Arial" w:cs="Arial"/>
          <w:lang w:val="uz-Cyrl-UZ"/>
        </w:rPr>
        <w:t xml:space="preserve">i kršenje Kodeksa. </w:t>
      </w:r>
      <w:r w:rsidR="00457DF4" w:rsidRPr="006E101B">
        <w:rPr>
          <w:rFonts w:ascii="Arial" w:hAnsi="Arial" w:cs="Arial"/>
          <w:lang w:val="uz-Cyrl-UZ"/>
        </w:rPr>
        <w:br/>
      </w:r>
    </w:p>
    <w:p w:rsidR="00873727" w:rsidRPr="006E101B" w:rsidRDefault="00873727" w:rsidP="009B2836">
      <w:pPr>
        <w:pStyle w:val="ListParagraph"/>
        <w:numPr>
          <w:ilvl w:val="0"/>
          <w:numId w:val="1"/>
        </w:numPr>
        <w:jc w:val="both"/>
        <w:rPr>
          <w:rFonts w:ascii="Arial" w:hAnsi="Arial" w:cs="Arial"/>
          <w:lang w:val="uz-Cyrl-UZ"/>
        </w:rPr>
      </w:pPr>
      <w:r w:rsidRPr="006E101B">
        <w:rPr>
          <w:rFonts w:ascii="Arial" w:hAnsi="Arial" w:cs="Arial"/>
          <w:lang w:val="uz-Cyrl-UZ"/>
        </w:rPr>
        <w:t xml:space="preserve">U situaciji kada postoji više samoregulatornih tijela, </w:t>
      </w:r>
      <w:r w:rsidR="00DF5BAD" w:rsidRPr="006E101B">
        <w:rPr>
          <w:rFonts w:ascii="Arial" w:hAnsi="Arial" w:cs="Arial"/>
          <w:lang w:val="uz-Cyrl-UZ"/>
        </w:rPr>
        <w:t xml:space="preserve">morao bi da postoji </w:t>
      </w:r>
      <w:r w:rsidRPr="006E101B">
        <w:rPr>
          <w:rFonts w:ascii="Arial" w:hAnsi="Arial" w:cs="Arial"/>
          <w:lang w:val="uz-Cyrl-UZ"/>
        </w:rPr>
        <w:t xml:space="preserve">minimum saradnje </w:t>
      </w:r>
      <w:r w:rsidR="00DF5BAD" w:rsidRPr="006E101B">
        <w:rPr>
          <w:rFonts w:ascii="Arial" w:hAnsi="Arial" w:cs="Arial"/>
          <w:lang w:val="uz-Cyrl-UZ"/>
        </w:rPr>
        <w:t xml:space="preserve">u pogledu nastojanja da se ujednače </w:t>
      </w:r>
      <w:r w:rsidRPr="006E101B">
        <w:rPr>
          <w:rFonts w:ascii="Arial" w:hAnsi="Arial" w:cs="Arial"/>
          <w:lang w:val="uz-Cyrl-UZ"/>
        </w:rPr>
        <w:t>kriterijum</w:t>
      </w:r>
      <w:r w:rsidR="00DF5BAD" w:rsidRPr="006E101B">
        <w:rPr>
          <w:rFonts w:ascii="Arial" w:hAnsi="Arial" w:cs="Arial"/>
          <w:lang w:val="uz-Cyrl-UZ"/>
        </w:rPr>
        <w:t>i tumačenja Kodeksa</w:t>
      </w:r>
      <w:r w:rsidRPr="006E101B">
        <w:rPr>
          <w:rFonts w:ascii="Arial" w:hAnsi="Arial" w:cs="Arial"/>
          <w:lang w:val="uz-Cyrl-UZ"/>
        </w:rPr>
        <w:t xml:space="preserve">, pogotovo u situaciji </w:t>
      </w:r>
      <w:r w:rsidR="00DF5BAD" w:rsidRPr="006E101B">
        <w:rPr>
          <w:rFonts w:ascii="Arial" w:hAnsi="Arial" w:cs="Arial"/>
          <w:lang w:val="uz-Cyrl-UZ"/>
        </w:rPr>
        <w:t xml:space="preserve">kada svi primjenjuju jedan isti </w:t>
      </w:r>
      <w:r w:rsidRPr="006E101B">
        <w:rPr>
          <w:rFonts w:ascii="Arial" w:hAnsi="Arial" w:cs="Arial"/>
          <w:lang w:val="uz-Cyrl-UZ"/>
        </w:rPr>
        <w:t>Kodeks. To bi doprin</w:t>
      </w:r>
      <w:r w:rsidR="00DF5BAD" w:rsidRPr="006E101B">
        <w:rPr>
          <w:rFonts w:ascii="Arial" w:hAnsi="Arial" w:cs="Arial"/>
          <w:lang w:val="uz-Cyrl-UZ"/>
        </w:rPr>
        <w:t>ijelo</w:t>
      </w:r>
      <w:r w:rsidRPr="006E101B">
        <w:rPr>
          <w:rFonts w:ascii="Arial" w:hAnsi="Arial" w:cs="Arial"/>
          <w:lang w:val="uz-Cyrl-UZ"/>
        </w:rPr>
        <w:t xml:space="preserve"> povjerenju javnosti u samoreguatorna tijela i snažilo</w:t>
      </w:r>
      <w:r w:rsidR="00DF5BAD" w:rsidRPr="006E101B">
        <w:rPr>
          <w:rFonts w:ascii="Arial" w:hAnsi="Arial" w:cs="Arial"/>
          <w:lang w:val="uz-Cyrl-UZ"/>
        </w:rPr>
        <w:t xml:space="preserve"> njihov</w:t>
      </w:r>
      <w:r w:rsidRPr="006E101B">
        <w:rPr>
          <w:rFonts w:ascii="Arial" w:hAnsi="Arial" w:cs="Arial"/>
          <w:lang w:val="uz-Cyrl-UZ"/>
        </w:rPr>
        <w:t xml:space="preserve"> kredibilitet, </w:t>
      </w:r>
      <w:r w:rsidR="00DF5BAD" w:rsidRPr="006E101B">
        <w:rPr>
          <w:rFonts w:ascii="Arial" w:hAnsi="Arial" w:cs="Arial"/>
          <w:lang w:val="uz-Cyrl-UZ"/>
        </w:rPr>
        <w:t xml:space="preserve">dok bi se s druge strane jačalo </w:t>
      </w:r>
      <w:r w:rsidRPr="006E101B">
        <w:rPr>
          <w:rFonts w:ascii="Arial" w:hAnsi="Arial" w:cs="Arial"/>
          <w:lang w:val="uz-Cyrl-UZ"/>
        </w:rPr>
        <w:t>jedinstv</w:t>
      </w:r>
      <w:r w:rsidR="00DF5BAD" w:rsidRPr="006E101B">
        <w:rPr>
          <w:rFonts w:ascii="Arial" w:hAnsi="Arial" w:cs="Arial"/>
          <w:lang w:val="uz-Cyrl-UZ"/>
        </w:rPr>
        <w:t>o</w:t>
      </w:r>
      <w:r w:rsidRPr="006E101B">
        <w:rPr>
          <w:rFonts w:ascii="Arial" w:hAnsi="Arial" w:cs="Arial"/>
          <w:lang w:val="uz-Cyrl-UZ"/>
        </w:rPr>
        <w:t xml:space="preserve"> unutar medijske zajednice </w:t>
      </w:r>
      <w:r w:rsidR="00DF5BAD" w:rsidRPr="006E101B">
        <w:rPr>
          <w:rFonts w:ascii="Arial" w:hAnsi="Arial" w:cs="Arial"/>
          <w:lang w:val="uz-Cyrl-UZ"/>
        </w:rPr>
        <w:t xml:space="preserve">u podgledu </w:t>
      </w:r>
      <w:r w:rsidRPr="006E101B">
        <w:rPr>
          <w:rFonts w:ascii="Arial" w:hAnsi="Arial" w:cs="Arial"/>
          <w:lang w:val="uz-Cyrl-UZ"/>
        </w:rPr>
        <w:t>odbrane i unapređivanja etičkih  standarda</w:t>
      </w:r>
      <w:r w:rsidR="00DF5BAD" w:rsidRPr="006E101B">
        <w:rPr>
          <w:rFonts w:ascii="Arial" w:hAnsi="Arial" w:cs="Arial"/>
          <w:lang w:val="uz-Cyrl-UZ"/>
        </w:rPr>
        <w:t xml:space="preserve"> novinarske profesije</w:t>
      </w:r>
      <w:r w:rsidRPr="006E101B">
        <w:rPr>
          <w:rFonts w:ascii="Arial" w:hAnsi="Arial" w:cs="Arial"/>
          <w:lang w:val="uz-Cyrl-UZ"/>
        </w:rPr>
        <w:t xml:space="preserve">. </w:t>
      </w:r>
    </w:p>
    <w:p w:rsidR="00873727" w:rsidRPr="006E101B" w:rsidRDefault="00873727" w:rsidP="009B2836">
      <w:pPr>
        <w:jc w:val="both"/>
        <w:rPr>
          <w:rFonts w:ascii="Arial" w:hAnsi="Arial" w:cs="Arial"/>
          <w:lang w:val="uz-Cyrl-UZ"/>
        </w:rPr>
      </w:pPr>
    </w:p>
    <w:p w:rsidR="00123AA2" w:rsidRPr="006E101B" w:rsidRDefault="00123AA2" w:rsidP="009B2836">
      <w:pPr>
        <w:jc w:val="both"/>
        <w:rPr>
          <w:rFonts w:ascii="Arial" w:hAnsi="Arial" w:cs="Arial"/>
          <w:b/>
          <w:lang w:val="uz-Cyrl-UZ"/>
        </w:rPr>
      </w:pPr>
      <w:r w:rsidRPr="006E101B">
        <w:rPr>
          <w:rFonts w:ascii="Arial" w:hAnsi="Arial" w:cs="Arial"/>
          <w:b/>
          <w:lang w:val="uz-Cyrl-UZ"/>
        </w:rPr>
        <w:br w:type="page"/>
      </w:r>
      <w:r w:rsidR="00470C51" w:rsidRPr="006E101B">
        <w:rPr>
          <w:rFonts w:ascii="Arial" w:hAnsi="Arial" w:cs="Arial"/>
          <w:b/>
          <w:lang w:val="uz-Cyrl-UZ"/>
        </w:rPr>
        <w:t>O</w:t>
      </w:r>
      <w:r w:rsidR="00922D2C" w:rsidRPr="006E101B">
        <w:rPr>
          <w:rFonts w:ascii="Arial" w:hAnsi="Arial" w:cs="Arial"/>
          <w:b/>
          <w:lang w:val="uz-Cyrl-UZ"/>
        </w:rPr>
        <w:t>DLUKE REGULATORA</w:t>
      </w:r>
      <w:r w:rsidRPr="006E101B">
        <w:rPr>
          <w:rFonts w:ascii="Arial" w:hAnsi="Arial" w:cs="Arial"/>
          <w:b/>
          <w:lang w:val="uz-Cyrl-UZ"/>
        </w:rPr>
        <w:t xml:space="preserve"> </w:t>
      </w:r>
    </w:p>
    <w:p w:rsidR="00123AA2" w:rsidRPr="006E101B" w:rsidRDefault="00123AA2" w:rsidP="009B2836">
      <w:pPr>
        <w:jc w:val="both"/>
        <w:rPr>
          <w:rFonts w:ascii="Arial" w:hAnsi="Arial" w:cs="Arial"/>
          <w:b/>
          <w:lang w:val="uz-Cyrl-UZ"/>
        </w:rPr>
      </w:pPr>
    </w:p>
    <w:p w:rsidR="003529B1" w:rsidRPr="006E101B" w:rsidRDefault="003529B1" w:rsidP="009B2836">
      <w:pPr>
        <w:jc w:val="both"/>
        <w:rPr>
          <w:rFonts w:ascii="Arial" w:hAnsi="Arial" w:cs="Arial"/>
          <w:b/>
          <w:lang w:val="uz-Cyrl-UZ"/>
        </w:rPr>
      </w:pPr>
      <w:r w:rsidRPr="006E101B">
        <w:rPr>
          <w:rFonts w:ascii="Arial" w:hAnsi="Arial" w:cs="Arial"/>
          <w:b/>
          <w:lang w:val="uz-Cyrl-UZ"/>
        </w:rPr>
        <w:t>Komisija za predstavke i prigovore RTCG</w:t>
      </w:r>
    </w:p>
    <w:p w:rsidR="003529B1" w:rsidRPr="006E101B" w:rsidRDefault="003529B1" w:rsidP="009B2836">
      <w:pPr>
        <w:tabs>
          <w:tab w:val="left" w:pos="2237"/>
        </w:tabs>
        <w:jc w:val="both"/>
        <w:rPr>
          <w:rFonts w:ascii="Arial" w:hAnsi="Arial" w:cs="Arial"/>
          <w:lang w:val="uz-Cyrl-UZ"/>
        </w:rPr>
      </w:pPr>
    </w:p>
    <w:p w:rsidR="000643EF" w:rsidRPr="006E101B" w:rsidRDefault="00113C81" w:rsidP="009B2836">
      <w:pPr>
        <w:jc w:val="both"/>
        <w:rPr>
          <w:rFonts w:ascii="Arial" w:hAnsi="Arial" w:cs="Arial"/>
          <w:lang w:val="uz-Cyrl-UZ"/>
        </w:rPr>
      </w:pPr>
      <w:r w:rsidRPr="006E101B">
        <w:rPr>
          <w:rFonts w:ascii="Arial" w:hAnsi="Arial" w:cs="Arial"/>
          <w:lang w:val="uz-Cyrl-UZ"/>
        </w:rPr>
        <w:t>Komisija za pre</w:t>
      </w:r>
      <w:r w:rsidR="00470C51" w:rsidRPr="006E101B">
        <w:rPr>
          <w:rFonts w:ascii="Arial" w:hAnsi="Arial" w:cs="Arial"/>
          <w:lang w:val="uz-Cyrl-UZ"/>
        </w:rPr>
        <w:t>d</w:t>
      </w:r>
      <w:r w:rsidRPr="006E101B">
        <w:rPr>
          <w:rFonts w:ascii="Arial" w:hAnsi="Arial" w:cs="Arial"/>
          <w:lang w:val="uz-Cyrl-UZ"/>
        </w:rPr>
        <w:t>stavke i prigovore</w:t>
      </w:r>
      <w:r w:rsidR="00994D4D" w:rsidRPr="006E101B">
        <w:rPr>
          <w:rFonts w:ascii="Arial" w:hAnsi="Arial" w:cs="Arial"/>
          <w:lang w:val="uz-Cyrl-UZ"/>
        </w:rPr>
        <w:t xml:space="preserve"> </w:t>
      </w:r>
      <w:r w:rsidR="00333FEF" w:rsidRPr="006E101B">
        <w:rPr>
          <w:rFonts w:ascii="Arial" w:hAnsi="Arial" w:cs="Arial"/>
          <w:lang w:val="uz-Cyrl-UZ"/>
        </w:rPr>
        <w:t xml:space="preserve">slušalaca i gledalaca </w:t>
      </w:r>
      <w:r w:rsidR="00994D4D" w:rsidRPr="006E101B">
        <w:rPr>
          <w:rFonts w:ascii="Arial" w:hAnsi="Arial" w:cs="Arial"/>
          <w:lang w:val="uz-Cyrl-UZ"/>
        </w:rPr>
        <w:t>Radio-televizije Crne Gore</w:t>
      </w:r>
      <w:r w:rsidRPr="006E101B">
        <w:rPr>
          <w:rFonts w:ascii="Arial" w:hAnsi="Arial" w:cs="Arial"/>
          <w:lang w:val="uz-Cyrl-UZ"/>
        </w:rPr>
        <w:t xml:space="preserve"> </w:t>
      </w:r>
      <w:r w:rsidR="00994D4D" w:rsidRPr="006E101B">
        <w:rPr>
          <w:rFonts w:ascii="Arial" w:hAnsi="Arial" w:cs="Arial"/>
          <w:lang w:val="uz-Cyrl-UZ"/>
        </w:rPr>
        <w:t>(</w:t>
      </w:r>
      <w:r w:rsidRPr="006E101B">
        <w:rPr>
          <w:rFonts w:ascii="Arial" w:hAnsi="Arial" w:cs="Arial"/>
          <w:lang w:val="uz-Cyrl-UZ"/>
        </w:rPr>
        <w:t>RTCG</w:t>
      </w:r>
      <w:r w:rsidR="00994D4D" w:rsidRPr="006E101B">
        <w:rPr>
          <w:rFonts w:ascii="Arial" w:hAnsi="Arial" w:cs="Arial"/>
          <w:lang w:val="uz-Cyrl-UZ"/>
        </w:rPr>
        <w:t>)</w:t>
      </w:r>
      <w:r w:rsidRPr="006E101B">
        <w:rPr>
          <w:rFonts w:ascii="Arial" w:hAnsi="Arial" w:cs="Arial"/>
          <w:lang w:val="uz-Cyrl-UZ"/>
        </w:rPr>
        <w:t xml:space="preserve"> je u toku 2015. i 2016</w:t>
      </w:r>
      <w:r w:rsidR="00470C51" w:rsidRPr="006E101B">
        <w:rPr>
          <w:rFonts w:ascii="Arial" w:hAnsi="Arial" w:cs="Arial"/>
          <w:lang w:val="uz-Cyrl-UZ"/>
        </w:rPr>
        <w:t>.</w:t>
      </w:r>
      <w:r w:rsidRPr="006E101B">
        <w:rPr>
          <w:rFonts w:ascii="Arial" w:hAnsi="Arial" w:cs="Arial"/>
          <w:lang w:val="uz-Cyrl-UZ"/>
        </w:rPr>
        <w:t xml:space="preserve"> godine dobila 63 </w:t>
      </w:r>
      <w:r w:rsidR="00470C51" w:rsidRPr="006E101B">
        <w:rPr>
          <w:rFonts w:ascii="Arial" w:hAnsi="Arial" w:cs="Arial"/>
          <w:lang w:val="uz-Cyrl-UZ"/>
        </w:rPr>
        <w:t xml:space="preserve">predstavki i </w:t>
      </w:r>
      <w:r w:rsidRPr="006E101B">
        <w:rPr>
          <w:rFonts w:ascii="Arial" w:hAnsi="Arial" w:cs="Arial"/>
          <w:lang w:val="uz-Cyrl-UZ"/>
        </w:rPr>
        <w:t xml:space="preserve">prigovora </w:t>
      </w:r>
      <w:r w:rsidR="00994D4D" w:rsidRPr="006E101B">
        <w:rPr>
          <w:rFonts w:ascii="Arial" w:hAnsi="Arial" w:cs="Arial"/>
          <w:lang w:val="uz-Cyrl-UZ"/>
        </w:rPr>
        <w:t>u</w:t>
      </w:r>
      <w:r w:rsidRPr="006E101B">
        <w:rPr>
          <w:rFonts w:ascii="Arial" w:hAnsi="Arial" w:cs="Arial"/>
          <w:lang w:val="uz-Cyrl-UZ"/>
        </w:rPr>
        <w:t xml:space="preserve"> odnos</w:t>
      </w:r>
      <w:r w:rsidR="00994D4D" w:rsidRPr="006E101B">
        <w:rPr>
          <w:rFonts w:ascii="Arial" w:hAnsi="Arial" w:cs="Arial"/>
          <w:lang w:val="uz-Cyrl-UZ"/>
        </w:rPr>
        <w:t>u</w:t>
      </w:r>
      <w:r w:rsidRPr="006E101B">
        <w:rPr>
          <w:rFonts w:ascii="Arial" w:hAnsi="Arial" w:cs="Arial"/>
          <w:lang w:val="uz-Cyrl-UZ"/>
        </w:rPr>
        <w:t xml:space="preserve"> na informativne programske sadržaje. </w:t>
      </w:r>
      <w:r w:rsidR="009F7E3A" w:rsidRPr="006E101B">
        <w:rPr>
          <w:rFonts w:ascii="Arial" w:hAnsi="Arial" w:cs="Arial"/>
          <w:lang w:val="uz-Cyrl-UZ"/>
        </w:rPr>
        <w:t xml:space="preserve">Svi prigovori su se odnosili na televizijski program. </w:t>
      </w:r>
      <w:r w:rsidRPr="006E101B">
        <w:rPr>
          <w:rFonts w:ascii="Arial" w:hAnsi="Arial" w:cs="Arial"/>
          <w:lang w:val="uz-Cyrl-UZ"/>
        </w:rPr>
        <w:t>Na osnovu stavova i mišljenja Komisije, Savjet</w:t>
      </w:r>
      <w:r w:rsidR="00994D4D" w:rsidRPr="006E101B">
        <w:rPr>
          <w:rFonts w:ascii="Arial" w:hAnsi="Arial" w:cs="Arial"/>
          <w:lang w:val="uz-Cyrl-UZ"/>
        </w:rPr>
        <w:t xml:space="preserve"> </w:t>
      </w:r>
      <w:r w:rsidRPr="006E101B">
        <w:rPr>
          <w:rFonts w:ascii="Arial" w:hAnsi="Arial" w:cs="Arial"/>
          <w:lang w:val="uz-Cyrl-UZ"/>
        </w:rPr>
        <w:t xml:space="preserve">je prihvatio </w:t>
      </w:r>
      <w:r w:rsidR="00880D83" w:rsidRPr="006E101B">
        <w:rPr>
          <w:rFonts w:ascii="Arial" w:hAnsi="Arial" w:cs="Arial"/>
          <w:lang w:val="uz-Cyrl-UZ"/>
        </w:rPr>
        <w:t>više od polovin</w:t>
      </w:r>
      <w:r w:rsidR="00470C51" w:rsidRPr="006E101B">
        <w:rPr>
          <w:rFonts w:ascii="Arial" w:hAnsi="Arial" w:cs="Arial"/>
          <w:lang w:val="uz-Cyrl-UZ"/>
        </w:rPr>
        <w:t>e</w:t>
      </w:r>
      <w:r w:rsidR="00880D83" w:rsidRPr="006E101B">
        <w:rPr>
          <w:rFonts w:ascii="Arial" w:hAnsi="Arial" w:cs="Arial"/>
          <w:lang w:val="uz-Cyrl-UZ"/>
        </w:rPr>
        <w:t xml:space="preserve"> (</w:t>
      </w:r>
      <w:r w:rsidRPr="006E101B">
        <w:rPr>
          <w:rFonts w:ascii="Arial" w:hAnsi="Arial" w:cs="Arial"/>
          <w:lang w:val="uz-Cyrl-UZ"/>
        </w:rPr>
        <w:t>3</w:t>
      </w:r>
      <w:r w:rsidR="003F65FF" w:rsidRPr="006E101B">
        <w:rPr>
          <w:rFonts w:ascii="Arial" w:hAnsi="Arial" w:cs="Arial"/>
          <w:lang w:val="uz-Cyrl-UZ"/>
        </w:rPr>
        <w:t>8</w:t>
      </w:r>
      <w:r w:rsidR="00880D83" w:rsidRPr="006E101B">
        <w:rPr>
          <w:rFonts w:ascii="Arial" w:hAnsi="Arial" w:cs="Arial"/>
          <w:lang w:val="uz-Cyrl-UZ"/>
        </w:rPr>
        <w:t>)</w:t>
      </w:r>
      <w:r w:rsidRPr="006E101B">
        <w:rPr>
          <w:rFonts w:ascii="Arial" w:hAnsi="Arial" w:cs="Arial"/>
          <w:lang w:val="uz-Cyrl-UZ"/>
        </w:rPr>
        <w:t xml:space="preserve"> prigovora</w:t>
      </w:r>
      <w:r w:rsidR="00470C51" w:rsidRPr="006E101B">
        <w:rPr>
          <w:rFonts w:ascii="Arial" w:hAnsi="Arial" w:cs="Arial"/>
          <w:lang w:val="uz-Cyrl-UZ"/>
        </w:rPr>
        <w:t xml:space="preserve"> i predstavki</w:t>
      </w:r>
      <w:r w:rsidRPr="006E101B">
        <w:rPr>
          <w:rStyle w:val="FootnoteReference"/>
          <w:rFonts w:ascii="Arial" w:hAnsi="Arial" w:cs="Arial"/>
          <w:lang w:val="uz-Cyrl-UZ"/>
        </w:rPr>
        <w:footnoteReference w:id="35"/>
      </w:r>
      <w:r w:rsidRPr="006E101B">
        <w:rPr>
          <w:rFonts w:ascii="Arial" w:hAnsi="Arial" w:cs="Arial"/>
          <w:lang w:val="uz-Cyrl-UZ"/>
        </w:rPr>
        <w:t xml:space="preserve">. </w:t>
      </w:r>
    </w:p>
    <w:p w:rsidR="00C52979" w:rsidRPr="006E101B" w:rsidRDefault="00C52979" w:rsidP="009B2836">
      <w:pPr>
        <w:jc w:val="both"/>
        <w:rPr>
          <w:rFonts w:ascii="Arial" w:hAnsi="Arial" w:cs="Arial"/>
          <w:lang w:val="uz-Cyrl-UZ"/>
        </w:rPr>
      </w:pPr>
      <w:r w:rsidRPr="006E101B">
        <w:rPr>
          <w:rFonts w:ascii="Arial" w:hAnsi="Arial" w:cs="Arial"/>
          <w:lang w:val="uz-Cyrl-UZ"/>
        </w:rPr>
        <w:t>Savjet je u svim slučajevima, osim jednom</w:t>
      </w:r>
      <w:r w:rsidRPr="006E101B">
        <w:rPr>
          <w:rStyle w:val="FootnoteReference"/>
          <w:rFonts w:ascii="Arial" w:hAnsi="Arial" w:cs="Arial"/>
          <w:lang w:val="uz-Cyrl-UZ"/>
        </w:rPr>
        <w:footnoteReference w:id="36"/>
      </w:r>
      <w:r w:rsidRPr="006E101B">
        <w:rPr>
          <w:rFonts w:ascii="Arial" w:hAnsi="Arial" w:cs="Arial"/>
          <w:lang w:val="uz-Cyrl-UZ"/>
        </w:rPr>
        <w:t xml:space="preserve">, u potpunosti prihvatao preporuke koje je dobio od Komisije ili je na osnovu izvještaja komisije formulisao preporuku. </w:t>
      </w:r>
    </w:p>
    <w:p w:rsidR="00A3594C" w:rsidRPr="006E101B" w:rsidRDefault="00A3594C" w:rsidP="009B2836">
      <w:pPr>
        <w:jc w:val="both"/>
        <w:rPr>
          <w:rFonts w:ascii="Arial" w:hAnsi="Arial" w:cs="Arial"/>
          <w:lang w:val="uz-Cyrl-UZ"/>
        </w:rPr>
      </w:pPr>
      <w:r w:rsidRPr="006E101B">
        <w:rPr>
          <w:rFonts w:ascii="Arial" w:hAnsi="Arial" w:cs="Arial"/>
          <w:lang w:val="uz-Cyrl-UZ"/>
        </w:rPr>
        <w:t>Savjet RTCG je u dva slučaj</w:t>
      </w:r>
      <w:r w:rsidR="00994D4D" w:rsidRPr="006E101B">
        <w:rPr>
          <w:rFonts w:ascii="Arial" w:hAnsi="Arial" w:cs="Arial"/>
          <w:lang w:val="uz-Cyrl-UZ"/>
        </w:rPr>
        <w:t>a</w:t>
      </w:r>
      <w:r w:rsidRPr="006E101B">
        <w:rPr>
          <w:rFonts w:ascii="Arial" w:hAnsi="Arial" w:cs="Arial"/>
          <w:lang w:val="uz-Cyrl-UZ"/>
        </w:rPr>
        <w:t xml:space="preserve"> naložio </w:t>
      </w:r>
      <w:r w:rsidR="00994D4D" w:rsidRPr="006E101B">
        <w:rPr>
          <w:rFonts w:ascii="Arial" w:hAnsi="Arial" w:cs="Arial"/>
          <w:lang w:val="uz-Cyrl-UZ"/>
        </w:rPr>
        <w:t>upravi</w:t>
      </w:r>
      <w:r w:rsidRPr="006E101B">
        <w:rPr>
          <w:rFonts w:ascii="Arial" w:hAnsi="Arial" w:cs="Arial"/>
          <w:lang w:val="uz-Cyrl-UZ"/>
        </w:rPr>
        <w:t xml:space="preserve"> TVCG da pokrene pitanje disciplinske odgovornosti prema uredništvu</w:t>
      </w:r>
      <w:r w:rsidR="00DD2E7D" w:rsidRPr="006E101B">
        <w:rPr>
          <w:rFonts w:ascii="Arial" w:hAnsi="Arial" w:cs="Arial"/>
          <w:lang w:val="uz-Cyrl-UZ"/>
        </w:rPr>
        <w:t xml:space="preserve"> zbog </w:t>
      </w:r>
      <w:r w:rsidRPr="006E101B">
        <w:rPr>
          <w:rFonts w:ascii="Arial" w:hAnsi="Arial" w:cs="Arial"/>
          <w:lang w:val="uz-Cyrl-UZ"/>
        </w:rPr>
        <w:t xml:space="preserve"> povreda profesionalnih principa i standarda, dok je u nekoliko navrata sugerisao da se razmotri potreba za disciplinskim sankcijama ili upozorio na takvu mogućnost u slučaju ponavljanja određenih propusta. </w:t>
      </w:r>
    </w:p>
    <w:p w:rsidR="00A3594C" w:rsidRPr="006E101B" w:rsidRDefault="00A3594C" w:rsidP="009B2836">
      <w:pPr>
        <w:jc w:val="both"/>
        <w:rPr>
          <w:rFonts w:ascii="Arial" w:hAnsi="Arial" w:cs="Arial"/>
          <w:lang w:val="uz-Cyrl-UZ"/>
        </w:rPr>
      </w:pPr>
      <w:r w:rsidRPr="006E101B">
        <w:rPr>
          <w:rFonts w:ascii="Arial" w:hAnsi="Arial" w:cs="Arial"/>
          <w:lang w:val="uz-Cyrl-UZ"/>
        </w:rPr>
        <w:t xml:space="preserve">Pokretanje disciplinske odgovornosti Savjet RTCG je </w:t>
      </w:r>
      <w:r w:rsidR="00994D4D" w:rsidRPr="006E101B">
        <w:rPr>
          <w:rFonts w:ascii="Arial" w:hAnsi="Arial" w:cs="Arial"/>
          <w:lang w:val="uz-Cyrl-UZ"/>
        </w:rPr>
        <w:t>zahtijevao</w:t>
      </w:r>
      <w:r w:rsidRPr="006E101B">
        <w:rPr>
          <w:rFonts w:ascii="Arial" w:hAnsi="Arial" w:cs="Arial"/>
          <w:lang w:val="uz-Cyrl-UZ"/>
        </w:rPr>
        <w:t xml:space="preserve"> povodom prigovora Borivoja Mandića i Te</w:t>
      </w:r>
      <w:r w:rsidR="003630E5" w:rsidRPr="006E101B">
        <w:rPr>
          <w:rFonts w:ascii="Arial" w:hAnsi="Arial" w:cs="Arial"/>
          <w:lang w:val="uz-Cyrl-UZ"/>
        </w:rPr>
        <w:t>e</w:t>
      </w:r>
      <w:r w:rsidRPr="006E101B">
        <w:rPr>
          <w:rFonts w:ascii="Arial" w:hAnsi="Arial" w:cs="Arial"/>
          <w:lang w:val="uz-Cyrl-UZ"/>
        </w:rPr>
        <w:t xml:space="preserve"> Gorjanc Prelević</w:t>
      </w:r>
      <w:r w:rsidR="00994D4D" w:rsidRPr="006E101B">
        <w:rPr>
          <w:rFonts w:ascii="Arial" w:hAnsi="Arial" w:cs="Arial"/>
          <w:lang w:val="uz-Cyrl-UZ"/>
        </w:rPr>
        <w:t>,</w:t>
      </w:r>
      <w:r w:rsidRPr="006E101B">
        <w:rPr>
          <w:rFonts w:ascii="Arial" w:hAnsi="Arial" w:cs="Arial"/>
          <w:lang w:val="uz-Cyrl-UZ"/>
        </w:rPr>
        <w:t xml:space="preserve"> </w:t>
      </w:r>
      <w:r w:rsidR="00994D4D" w:rsidRPr="006E101B">
        <w:rPr>
          <w:rFonts w:ascii="Arial" w:hAnsi="Arial" w:cs="Arial"/>
          <w:lang w:val="uz-Cyrl-UZ"/>
        </w:rPr>
        <w:t xml:space="preserve">u </w:t>
      </w:r>
      <w:r w:rsidRPr="006E101B">
        <w:rPr>
          <w:rFonts w:ascii="Arial" w:hAnsi="Arial" w:cs="Arial"/>
          <w:lang w:val="uz-Cyrl-UZ"/>
        </w:rPr>
        <w:t>odnos</w:t>
      </w:r>
      <w:r w:rsidR="00994D4D" w:rsidRPr="006E101B">
        <w:rPr>
          <w:rFonts w:ascii="Arial" w:hAnsi="Arial" w:cs="Arial"/>
          <w:lang w:val="uz-Cyrl-UZ"/>
        </w:rPr>
        <w:t>u</w:t>
      </w:r>
      <w:r w:rsidRPr="006E101B">
        <w:rPr>
          <w:rFonts w:ascii="Arial" w:hAnsi="Arial" w:cs="Arial"/>
          <w:lang w:val="uz-Cyrl-UZ"/>
        </w:rPr>
        <w:t xml:space="preserve"> na komentar uredništva u Dnevniku 2, emitovanom 31. avgusta 2015, kao i u slučaju prigovora Socijaldemokratske partije</w:t>
      </w:r>
      <w:r w:rsidR="00994D4D" w:rsidRPr="006E101B">
        <w:rPr>
          <w:rFonts w:ascii="Arial" w:hAnsi="Arial" w:cs="Arial"/>
          <w:lang w:val="uz-Cyrl-UZ"/>
        </w:rPr>
        <w:t>,</w:t>
      </w:r>
      <w:r w:rsidRPr="006E101B">
        <w:rPr>
          <w:rFonts w:ascii="Arial" w:hAnsi="Arial" w:cs="Arial"/>
          <w:lang w:val="uz-Cyrl-UZ"/>
        </w:rPr>
        <w:t xml:space="preserve"> koji se odnosio na izvještaj o incidentu u Skupštini Crne Gore u Dnevniku 2 od 14. maja 2016.</w:t>
      </w:r>
      <w:r w:rsidR="006E101B">
        <w:rPr>
          <w:rStyle w:val="FootnoteReference"/>
          <w:rFonts w:ascii="Arial" w:hAnsi="Arial" w:cs="Arial"/>
          <w:lang w:val="uz-Cyrl-UZ"/>
        </w:rPr>
        <w:footnoteReference w:id="37"/>
      </w:r>
      <w:r w:rsidRPr="006E101B">
        <w:rPr>
          <w:rFonts w:ascii="Arial" w:hAnsi="Arial" w:cs="Arial"/>
          <w:lang w:val="uz-Cyrl-UZ"/>
        </w:rPr>
        <w:t xml:space="preserve"> </w:t>
      </w:r>
      <w:r w:rsidR="00994D4D" w:rsidRPr="006E101B">
        <w:rPr>
          <w:rFonts w:ascii="Arial" w:hAnsi="Arial" w:cs="Arial"/>
          <w:lang w:val="uz-Cyrl-UZ"/>
        </w:rPr>
        <w:t>Međutim, koliko je javnosti i podnosiocima prigovora poznato, disciplinsk</w:t>
      </w:r>
      <w:r w:rsidR="00BF2B4C" w:rsidRPr="006E101B">
        <w:rPr>
          <w:rFonts w:ascii="Arial" w:hAnsi="Arial" w:cs="Arial"/>
          <w:lang w:val="uz-Cyrl-UZ"/>
        </w:rPr>
        <w:t>i postupak nikada nije pokrenut</w:t>
      </w:r>
      <w:r w:rsidR="00994D4D" w:rsidRPr="006E101B">
        <w:rPr>
          <w:rFonts w:ascii="Arial" w:hAnsi="Arial" w:cs="Arial"/>
          <w:lang w:val="uz-Cyrl-UZ"/>
        </w:rPr>
        <w:t>.</w:t>
      </w:r>
    </w:p>
    <w:p w:rsidR="00A3594C" w:rsidRPr="006E101B" w:rsidRDefault="00A3594C" w:rsidP="009B2836">
      <w:pPr>
        <w:jc w:val="both"/>
        <w:rPr>
          <w:rFonts w:ascii="Arial" w:hAnsi="Arial" w:cs="Arial"/>
          <w:lang w:val="uz-Cyrl-UZ"/>
        </w:rPr>
      </w:pPr>
      <w:r w:rsidRPr="006E101B">
        <w:rPr>
          <w:rFonts w:ascii="Arial" w:hAnsi="Arial" w:cs="Arial"/>
          <w:lang w:val="uz-Cyrl-UZ"/>
        </w:rPr>
        <w:t>U većini prepor</w:t>
      </w:r>
      <w:r w:rsidR="00994D4D" w:rsidRPr="006E101B">
        <w:rPr>
          <w:rFonts w:ascii="Arial" w:hAnsi="Arial" w:cs="Arial"/>
          <w:lang w:val="uz-Cyrl-UZ"/>
        </w:rPr>
        <w:t>u</w:t>
      </w:r>
      <w:r w:rsidRPr="006E101B">
        <w:rPr>
          <w:rFonts w:ascii="Arial" w:hAnsi="Arial" w:cs="Arial"/>
          <w:lang w:val="uz-Cyrl-UZ"/>
        </w:rPr>
        <w:t>ka</w:t>
      </w:r>
      <w:r w:rsidR="00994D4D" w:rsidRPr="006E101B">
        <w:rPr>
          <w:rFonts w:ascii="Arial" w:hAnsi="Arial" w:cs="Arial"/>
          <w:lang w:val="uz-Cyrl-UZ"/>
        </w:rPr>
        <w:t>,</w:t>
      </w:r>
      <w:r w:rsidRPr="006E101B">
        <w:rPr>
          <w:rFonts w:ascii="Arial" w:hAnsi="Arial" w:cs="Arial"/>
          <w:lang w:val="uz-Cyrl-UZ"/>
        </w:rPr>
        <w:t xml:space="preserve"> Savjet RTCG</w:t>
      </w:r>
      <w:r w:rsidR="00994D4D" w:rsidRPr="006E101B">
        <w:rPr>
          <w:rFonts w:ascii="Arial" w:hAnsi="Arial" w:cs="Arial"/>
          <w:lang w:val="uz-Cyrl-UZ"/>
        </w:rPr>
        <w:t xml:space="preserve"> je</w:t>
      </w:r>
      <w:r w:rsidRPr="006E101B">
        <w:rPr>
          <w:rFonts w:ascii="Arial" w:hAnsi="Arial" w:cs="Arial"/>
          <w:lang w:val="uz-Cyrl-UZ"/>
        </w:rPr>
        <w:t xml:space="preserve"> </w:t>
      </w:r>
      <w:r w:rsidR="00994D4D" w:rsidRPr="006E101B">
        <w:rPr>
          <w:rFonts w:ascii="Arial" w:hAnsi="Arial" w:cs="Arial"/>
          <w:lang w:val="uz-Cyrl-UZ"/>
        </w:rPr>
        <w:t xml:space="preserve">upravi i uredništvu </w:t>
      </w:r>
      <w:r w:rsidR="00E72C44" w:rsidRPr="006E101B">
        <w:rPr>
          <w:rFonts w:ascii="Arial" w:hAnsi="Arial" w:cs="Arial"/>
          <w:lang w:val="uz-Cyrl-UZ"/>
        </w:rPr>
        <w:t xml:space="preserve">načelno </w:t>
      </w:r>
      <w:r w:rsidR="00994D4D" w:rsidRPr="006E101B">
        <w:rPr>
          <w:rFonts w:ascii="Arial" w:hAnsi="Arial" w:cs="Arial"/>
          <w:lang w:val="uz-Cyrl-UZ"/>
        </w:rPr>
        <w:t xml:space="preserve">sugerisao </w:t>
      </w:r>
      <w:r w:rsidRPr="006E101B">
        <w:rPr>
          <w:rFonts w:ascii="Arial" w:hAnsi="Arial" w:cs="Arial"/>
          <w:lang w:val="uz-Cyrl-UZ"/>
        </w:rPr>
        <w:t xml:space="preserve">potrebu </w:t>
      </w:r>
      <w:r w:rsidR="00994D4D" w:rsidRPr="006E101B">
        <w:rPr>
          <w:rFonts w:ascii="Arial" w:hAnsi="Arial" w:cs="Arial"/>
          <w:lang w:val="uz-Cyrl-UZ"/>
        </w:rPr>
        <w:t xml:space="preserve">da se </w:t>
      </w:r>
      <w:r w:rsidRPr="006E101B">
        <w:rPr>
          <w:rFonts w:ascii="Arial" w:hAnsi="Arial" w:cs="Arial"/>
          <w:lang w:val="uz-Cyrl-UZ"/>
        </w:rPr>
        <w:t>pridržavaj</w:t>
      </w:r>
      <w:r w:rsidR="00994D4D" w:rsidRPr="006E101B">
        <w:rPr>
          <w:rFonts w:ascii="Arial" w:hAnsi="Arial" w:cs="Arial"/>
          <w:lang w:val="uz-Cyrl-UZ"/>
        </w:rPr>
        <w:t>u</w:t>
      </w:r>
      <w:r w:rsidRPr="006E101B">
        <w:rPr>
          <w:rFonts w:ascii="Arial" w:hAnsi="Arial" w:cs="Arial"/>
          <w:lang w:val="uz-Cyrl-UZ"/>
        </w:rPr>
        <w:t xml:space="preserve"> profesionalnih principa i standarda i šta </w:t>
      </w:r>
      <w:r w:rsidR="00994D4D" w:rsidRPr="006E101B">
        <w:rPr>
          <w:rFonts w:ascii="Arial" w:hAnsi="Arial" w:cs="Arial"/>
          <w:lang w:val="uz-Cyrl-UZ"/>
        </w:rPr>
        <w:t xml:space="preserve">bi </w:t>
      </w:r>
      <w:r w:rsidRPr="006E101B">
        <w:rPr>
          <w:rFonts w:ascii="Arial" w:hAnsi="Arial" w:cs="Arial"/>
          <w:lang w:val="uz-Cyrl-UZ"/>
        </w:rPr>
        <w:t>konkretno treba</w:t>
      </w:r>
      <w:r w:rsidR="00994D4D" w:rsidRPr="006E101B">
        <w:rPr>
          <w:rFonts w:ascii="Arial" w:hAnsi="Arial" w:cs="Arial"/>
          <w:lang w:val="uz-Cyrl-UZ"/>
        </w:rPr>
        <w:t>lo da</w:t>
      </w:r>
      <w:r w:rsidRPr="006E101B">
        <w:rPr>
          <w:rFonts w:ascii="Arial" w:hAnsi="Arial" w:cs="Arial"/>
          <w:lang w:val="uz-Cyrl-UZ"/>
        </w:rPr>
        <w:t xml:space="preserve"> urad</w:t>
      </w:r>
      <w:r w:rsidR="00994D4D" w:rsidRPr="006E101B">
        <w:rPr>
          <w:rFonts w:ascii="Arial" w:hAnsi="Arial" w:cs="Arial"/>
          <w:lang w:val="uz-Cyrl-UZ"/>
        </w:rPr>
        <w:t>e</w:t>
      </w:r>
      <w:r w:rsidRPr="006E101B">
        <w:rPr>
          <w:rFonts w:ascii="Arial" w:hAnsi="Arial" w:cs="Arial"/>
          <w:lang w:val="uz-Cyrl-UZ"/>
        </w:rPr>
        <w:t xml:space="preserve"> u sljedećoj sličnoj situaciji. Primjera radi, u jednoj preporuci</w:t>
      </w:r>
      <w:r w:rsidR="00994D4D" w:rsidRPr="006E101B">
        <w:rPr>
          <w:rFonts w:ascii="Arial" w:hAnsi="Arial" w:cs="Arial"/>
          <w:lang w:val="uz-Cyrl-UZ"/>
        </w:rPr>
        <w:t>,</w:t>
      </w:r>
      <w:r w:rsidRPr="006E101B">
        <w:rPr>
          <w:rFonts w:ascii="Arial" w:hAnsi="Arial" w:cs="Arial"/>
          <w:lang w:val="uz-Cyrl-UZ"/>
        </w:rPr>
        <w:t xml:space="preserve"> direktorki TVCG </w:t>
      </w:r>
      <w:r w:rsidR="00994D4D" w:rsidRPr="006E101B">
        <w:rPr>
          <w:rFonts w:ascii="Arial" w:hAnsi="Arial" w:cs="Arial"/>
          <w:lang w:val="uz-Cyrl-UZ"/>
        </w:rPr>
        <w:t xml:space="preserve">je </w:t>
      </w:r>
      <w:r w:rsidRPr="006E101B">
        <w:rPr>
          <w:rFonts w:ascii="Arial" w:hAnsi="Arial" w:cs="Arial"/>
          <w:lang w:val="uz-Cyrl-UZ"/>
        </w:rPr>
        <w:t>sugerisano „da naloži urednicima da se u budućim centralnim informativnim emisijama uvijek objavljuju informacije o presudama Evropskog suda za ljudska prava koje se odnose na Crnu Goru“.</w:t>
      </w:r>
      <w:r w:rsidR="00BF77CA" w:rsidRPr="006E101B">
        <w:rPr>
          <w:rStyle w:val="FootnoteReference"/>
          <w:rFonts w:ascii="Arial" w:hAnsi="Arial" w:cs="Arial"/>
          <w:lang w:val="uz-Cyrl-UZ"/>
        </w:rPr>
        <w:footnoteReference w:id="38"/>
      </w:r>
      <w:r w:rsidRPr="006E101B">
        <w:rPr>
          <w:rFonts w:ascii="Arial" w:hAnsi="Arial" w:cs="Arial"/>
          <w:lang w:val="uz-Cyrl-UZ"/>
        </w:rPr>
        <w:t xml:space="preserve"> U drugoj preporu</w:t>
      </w:r>
      <w:r w:rsidR="00853721" w:rsidRPr="006E101B">
        <w:rPr>
          <w:rFonts w:ascii="Arial" w:hAnsi="Arial" w:cs="Arial"/>
          <w:lang w:val="uz-Cyrl-UZ"/>
        </w:rPr>
        <w:t>c</w:t>
      </w:r>
      <w:r w:rsidRPr="006E101B">
        <w:rPr>
          <w:rFonts w:ascii="Arial" w:hAnsi="Arial" w:cs="Arial"/>
          <w:lang w:val="uz-Cyrl-UZ"/>
        </w:rPr>
        <w:t>i je, pak, direktorki TVCG naloženo „da sa uredničkim timom usaglasi u pisanom obliku način praćenja polemika o važnim društvenim pitanjima u emisiji Dnevnik 2“ i sugerisano da „pristup polemikama mora biti isti za sve društvene aktere kako bi se izbjeglo favorizovanje jedne strane“. Savjet RTCG je sugerisao i da ovaj propis „treba da bude integrisan u dokument Programski proncipi i profesionalni standardi RTCG“</w:t>
      </w:r>
      <w:r w:rsidR="00DF14B1" w:rsidRPr="006E101B">
        <w:rPr>
          <w:rStyle w:val="FootnoteReference"/>
          <w:rFonts w:ascii="Arial" w:hAnsi="Arial" w:cs="Arial"/>
          <w:lang w:val="uz-Cyrl-UZ"/>
        </w:rPr>
        <w:footnoteReference w:id="39"/>
      </w:r>
      <w:r w:rsidRPr="006E101B">
        <w:rPr>
          <w:rFonts w:ascii="Arial" w:hAnsi="Arial" w:cs="Arial"/>
          <w:lang w:val="uz-Cyrl-UZ"/>
        </w:rPr>
        <w:t>.</w:t>
      </w:r>
    </w:p>
    <w:p w:rsidR="003005AD" w:rsidRPr="006E101B" w:rsidRDefault="00A3594C" w:rsidP="009B2836">
      <w:pPr>
        <w:jc w:val="both"/>
        <w:rPr>
          <w:rFonts w:ascii="Arial" w:hAnsi="Arial" w:cs="Arial"/>
          <w:lang w:val="uz-Cyrl-UZ"/>
        </w:rPr>
      </w:pPr>
      <w:r w:rsidRPr="006E101B">
        <w:rPr>
          <w:rFonts w:ascii="Arial" w:hAnsi="Arial" w:cs="Arial"/>
          <w:lang w:val="uz-Cyrl-UZ"/>
        </w:rPr>
        <w:t xml:space="preserve">U </w:t>
      </w:r>
      <w:r w:rsidR="00247567" w:rsidRPr="006E101B">
        <w:rPr>
          <w:rFonts w:ascii="Arial" w:hAnsi="Arial" w:cs="Arial"/>
          <w:lang w:val="uz-Cyrl-UZ"/>
        </w:rPr>
        <w:t xml:space="preserve">četiri </w:t>
      </w:r>
      <w:r w:rsidRPr="006E101B">
        <w:rPr>
          <w:rFonts w:ascii="Arial" w:hAnsi="Arial" w:cs="Arial"/>
          <w:lang w:val="uz-Cyrl-UZ"/>
        </w:rPr>
        <w:t>slučaj</w:t>
      </w:r>
      <w:r w:rsidR="00247567" w:rsidRPr="006E101B">
        <w:rPr>
          <w:rFonts w:ascii="Arial" w:hAnsi="Arial" w:cs="Arial"/>
          <w:lang w:val="uz-Cyrl-UZ"/>
        </w:rPr>
        <w:t>a</w:t>
      </w:r>
      <w:r w:rsidR="00853721" w:rsidRPr="006E101B">
        <w:rPr>
          <w:rFonts w:ascii="Arial" w:hAnsi="Arial" w:cs="Arial"/>
          <w:lang w:val="uz-Cyrl-UZ"/>
        </w:rPr>
        <w:t>,</w:t>
      </w:r>
      <w:r w:rsidRPr="006E101B">
        <w:rPr>
          <w:rFonts w:ascii="Arial" w:hAnsi="Arial" w:cs="Arial"/>
          <w:lang w:val="uz-Cyrl-UZ"/>
        </w:rPr>
        <w:t xml:space="preserve"> Savjet RTCG je samo konstatovao da je nečiji prigovor </w:t>
      </w:r>
      <w:r w:rsidR="00247567" w:rsidRPr="006E101B">
        <w:rPr>
          <w:rFonts w:ascii="Arial" w:hAnsi="Arial" w:cs="Arial"/>
          <w:lang w:val="uz-Cyrl-UZ"/>
        </w:rPr>
        <w:t>usvojen</w:t>
      </w:r>
      <w:r w:rsidRPr="006E101B">
        <w:rPr>
          <w:rFonts w:ascii="Arial" w:hAnsi="Arial" w:cs="Arial"/>
          <w:lang w:val="uz-Cyrl-UZ"/>
        </w:rPr>
        <w:t xml:space="preserve">, ali ta konstatacija nije </w:t>
      </w:r>
      <w:r w:rsidR="00853721" w:rsidRPr="006E101B">
        <w:rPr>
          <w:rFonts w:ascii="Arial" w:hAnsi="Arial" w:cs="Arial"/>
          <w:lang w:val="uz-Cyrl-UZ"/>
        </w:rPr>
        <w:t xml:space="preserve">bila </w:t>
      </w:r>
      <w:r w:rsidRPr="006E101B">
        <w:rPr>
          <w:rFonts w:ascii="Arial" w:hAnsi="Arial" w:cs="Arial"/>
          <w:lang w:val="uz-Cyrl-UZ"/>
        </w:rPr>
        <w:t>prop</w:t>
      </w:r>
      <w:r w:rsidR="00853721" w:rsidRPr="006E101B">
        <w:rPr>
          <w:rFonts w:ascii="Arial" w:hAnsi="Arial" w:cs="Arial"/>
          <w:lang w:val="uz-Cyrl-UZ"/>
        </w:rPr>
        <w:t>r</w:t>
      </w:r>
      <w:r w:rsidRPr="006E101B">
        <w:rPr>
          <w:rFonts w:ascii="Arial" w:hAnsi="Arial" w:cs="Arial"/>
          <w:lang w:val="uz-Cyrl-UZ"/>
        </w:rPr>
        <w:t xml:space="preserve">aćena </w:t>
      </w:r>
      <w:r w:rsidR="00853721" w:rsidRPr="006E101B">
        <w:rPr>
          <w:rFonts w:ascii="Arial" w:hAnsi="Arial" w:cs="Arial"/>
          <w:lang w:val="uz-Cyrl-UZ"/>
        </w:rPr>
        <w:t xml:space="preserve">i </w:t>
      </w:r>
      <w:r w:rsidRPr="006E101B">
        <w:rPr>
          <w:rFonts w:ascii="Arial" w:hAnsi="Arial" w:cs="Arial"/>
          <w:lang w:val="uz-Cyrl-UZ"/>
        </w:rPr>
        <w:t>odgovarajućom preporukom.</w:t>
      </w:r>
      <w:r w:rsidR="00CA5B4F" w:rsidRPr="006E101B">
        <w:rPr>
          <w:rFonts w:ascii="Arial" w:hAnsi="Arial" w:cs="Arial"/>
          <w:lang w:val="uz-Cyrl-UZ"/>
        </w:rPr>
        <w:t xml:space="preserve"> </w:t>
      </w:r>
      <w:r w:rsidR="00CA5B4F" w:rsidRPr="006E101B">
        <w:rPr>
          <w:rFonts w:ascii="Arial" w:hAnsi="Arial" w:cs="Arial"/>
          <w:lang w:val="sr-Latn-CS"/>
        </w:rPr>
        <w:t>Riječ je o odlukama Savjeta od 30.11.2015. povod</w:t>
      </w:r>
      <w:r w:rsidR="00CD7B9B" w:rsidRPr="006E101B">
        <w:rPr>
          <w:rFonts w:ascii="Arial" w:hAnsi="Arial" w:cs="Arial"/>
          <w:lang w:val="sr-Latn-CS"/>
        </w:rPr>
        <w:t>om</w:t>
      </w:r>
      <w:r w:rsidR="00CA5B4F" w:rsidRPr="006E101B">
        <w:rPr>
          <w:rFonts w:ascii="Arial" w:hAnsi="Arial" w:cs="Arial"/>
          <w:lang w:val="sr-Latn-CS"/>
        </w:rPr>
        <w:t xml:space="preserve"> prigovora Centra za građansko obrazovanje, Instituta alternativa i MANS, Min</w:t>
      </w:r>
      <w:r w:rsidR="00CD7B9B" w:rsidRPr="006E101B">
        <w:rPr>
          <w:rFonts w:ascii="Arial" w:hAnsi="Arial" w:cs="Arial"/>
          <w:lang w:val="sr-Latn-CS"/>
        </w:rPr>
        <w:t>i</w:t>
      </w:r>
      <w:r w:rsidR="00CA5B4F" w:rsidRPr="006E101B">
        <w:rPr>
          <w:rFonts w:ascii="Arial" w:hAnsi="Arial" w:cs="Arial"/>
          <w:lang w:val="sr-Latn-CS"/>
        </w:rPr>
        <w:t>starstva unutrašnjih poslova i Unije slobodnih sindikata. U svim slučajevima prigovori su se odnosili na neobjavljivanje odeđenih informacija.</w:t>
      </w:r>
    </w:p>
    <w:p w:rsidR="003005AD" w:rsidRPr="006E101B" w:rsidRDefault="003005AD" w:rsidP="009B2836">
      <w:pPr>
        <w:jc w:val="both"/>
        <w:rPr>
          <w:rFonts w:ascii="Arial" w:hAnsi="Arial" w:cs="Arial"/>
          <w:lang w:val="uz-Cyrl-UZ"/>
        </w:rPr>
      </w:pPr>
      <w:r w:rsidRPr="006E101B">
        <w:rPr>
          <w:rFonts w:ascii="Arial" w:hAnsi="Arial" w:cs="Arial"/>
          <w:lang w:val="uz-Cyrl-UZ"/>
        </w:rPr>
        <w:t xml:space="preserve">U preporukama koje je usvojio Savjet RTCG na predlog Komisije za predstavke i prigovore slušalaca i gledalaca RTCG najčešće se konstatuje kršenje </w:t>
      </w:r>
      <w:r w:rsidRPr="006E101B">
        <w:rPr>
          <w:rFonts w:ascii="Arial" w:hAnsi="Arial" w:cs="Arial"/>
          <w:lang w:val="sr-Latn-CS"/>
        </w:rPr>
        <w:t>profesionalnog standarda koji se odnose na</w:t>
      </w:r>
      <w:r w:rsidRPr="006E101B">
        <w:rPr>
          <w:rFonts w:ascii="Arial" w:hAnsi="Arial" w:cs="Arial"/>
          <w:lang w:val="uz-Cyrl-UZ"/>
        </w:rPr>
        <w:t xml:space="preserve"> kredibilitet (19) i objektivnost (13). Po učestalosti kršenja slijede profesionalni standardi prave</w:t>
      </w:r>
      <w:r w:rsidR="00853721" w:rsidRPr="006E101B">
        <w:rPr>
          <w:rFonts w:ascii="Arial" w:hAnsi="Arial" w:cs="Arial"/>
          <w:lang w:val="uz-Cyrl-UZ"/>
        </w:rPr>
        <w:t>d</w:t>
      </w:r>
      <w:r w:rsidRPr="006E101B">
        <w:rPr>
          <w:rFonts w:ascii="Arial" w:hAnsi="Arial" w:cs="Arial"/>
          <w:lang w:val="uz-Cyrl-UZ"/>
        </w:rPr>
        <w:t>nost (9), ura</w:t>
      </w:r>
      <w:r w:rsidR="00853721" w:rsidRPr="006E101B">
        <w:rPr>
          <w:rFonts w:ascii="Arial" w:hAnsi="Arial" w:cs="Arial"/>
          <w:lang w:val="uz-Cyrl-UZ"/>
        </w:rPr>
        <w:t>v</w:t>
      </w:r>
      <w:r w:rsidRPr="006E101B">
        <w:rPr>
          <w:rFonts w:ascii="Arial" w:hAnsi="Arial" w:cs="Arial"/>
          <w:lang w:val="uz-Cyrl-UZ"/>
        </w:rPr>
        <w:t xml:space="preserve">noteženost (5) i tačnost (2). </w:t>
      </w:r>
    </w:p>
    <w:p w:rsidR="00F67C71" w:rsidRPr="006E101B" w:rsidRDefault="003005AD" w:rsidP="009B2836">
      <w:pPr>
        <w:jc w:val="both"/>
        <w:rPr>
          <w:rFonts w:ascii="Arial" w:hAnsi="Arial" w:cs="Arial"/>
          <w:lang w:val="uz-Cyrl-UZ"/>
        </w:rPr>
      </w:pPr>
      <w:r w:rsidRPr="006E101B">
        <w:rPr>
          <w:rFonts w:ascii="Arial" w:hAnsi="Arial" w:cs="Arial"/>
          <w:lang w:val="uz-Cyrl-UZ"/>
        </w:rPr>
        <w:t xml:space="preserve">Savjet RTCG je usvojio šest prigovora u kojima se konstatuje </w:t>
      </w:r>
      <w:r w:rsidR="0033629D" w:rsidRPr="006E101B">
        <w:rPr>
          <w:rFonts w:ascii="Arial" w:hAnsi="Arial" w:cs="Arial"/>
          <w:lang w:val="uz-Cyrl-UZ"/>
        </w:rPr>
        <w:t xml:space="preserve">kao propust </w:t>
      </w:r>
      <w:r w:rsidRPr="006E101B">
        <w:rPr>
          <w:rFonts w:ascii="Arial" w:hAnsi="Arial" w:cs="Arial"/>
          <w:lang w:val="uz-Cyrl-UZ"/>
        </w:rPr>
        <w:t xml:space="preserve">neobjavljivanje nekih važnih informacija, kao i prigovor zbog nepoštovanja rodno senzitivnog jezika. Iako jedan prigovor nije usvojio, Savjet RTCG je </w:t>
      </w:r>
      <w:r w:rsidR="0033629D" w:rsidRPr="006E101B">
        <w:rPr>
          <w:rFonts w:ascii="Arial" w:hAnsi="Arial" w:cs="Arial"/>
          <w:lang w:val="uz-Cyrl-UZ"/>
        </w:rPr>
        <w:t>napomenuo</w:t>
      </w:r>
      <w:r w:rsidR="00853721" w:rsidRPr="006E101B">
        <w:rPr>
          <w:rFonts w:ascii="Arial" w:hAnsi="Arial" w:cs="Arial"/>
          <w:lang w:val="uz-Cyrl-UZ"/>
        </w:rPr>
        <w:t xml:space="preserve"> </w:t>
      </w:r>
      <w:r w:rsidRPr="006E101B">
        <w:rPr>
          <w:rFonts w:ascii="Arial" w:hAnsi="Arial" w:cs="Arial"/>
          <w:lang w:val="uz-Cyrl-UZ"/>
        </w:rPr>
        <w:t>da je u tom slučaju „profesionalni standard ipak bio ugrožen“.</w:t>
      </w:r>
    </w:p>
    <w:p w:rsidR="003005AD" w:rsidRPr="006E101B" w:rsidRDefault="003005AD" w:rsidP="009B2836">
      <w:pPr>
        <w:jc w:val="both"/>
        <w:rPr>
          <w:rFonts w:ascii="Arial" w:hAnsi="Arial" w:cs="Arial"/>
          <w:lang w:val="uz-Cyrl-UZ"/>
        </w:rPr>
      </w:pPr>
      <w:r w:rsidRPr="006E101B">
        <w:rPr>
          <w:rFonts w:ascii="Arial" w:hAnsi="Arial" w:cs="Arial"/>
          <w:noProof/>
          <w:lang w:val="sr-Latn-ME" w:eastAsia="sr-Latn-ME"/>
        </w:rPr>
        <w:drawing>
          <wp:inline distT="0" distB="0" distL="0" distR="0" wp14:anchorId="717AE6C0" wp14:editId="12F33F33">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7567" w:rsidRPr="006E101B" w:rsidRDefault="00247567" w:rsidP="009B2836">
      <w:pPr>
        <w:jc w:val="both"/>
        <w:rPr>
          <w:rFonts w:ascii="Arial" w:hAnsi="Arial" w:cs="Arial"/>
          <w:lang w:val="uz-Cyrl-UZ"/>
        </w:rPr>
      </w:pPr>
    </w:p>
    <w:p w:rsidR="009B2836" w:rsidRDefault="009B2836" w:rsidP="009B2836">
      <w:pPr>
        <w:jc w:val="both"/>
        <w:rPr>
          <w:rFonts w:ascii="Arial" w:hAnsi="Arial" w:cs="Arial"/>
          <w:b/>
        </w:rPr>
      </w:pPr>
    </w:p>
    <w:p w:rsidR="009B2836" w:rsidRDefault="009B2836" w:rsidP="009B2836">
      <w:pPr>
        <w:jc w:val="both"/>
        <w:rPr>
          <w:rFonts w:ascii="Arial" w:hAnsi="Arial" w:cs="Arial"/>
          <w:b/>
        </w:rPr>
      </w:pPr>
    </w:p>
    <w:p w:rsidR="00A71087" w:rsidRPr="006E101B" w:rsidRDefault="009917E1" w:rsidP="009B2836">
      <w:pPr>
        <w:jc w:val="both"/>
        <w:rPr>
          <w:rFonts w:ascii="Arial" w:hAnsi="Arial" w:cs="Arial"/>
          <w:b/>
        </w:rPr>
      </w:pPr>
      <w:r w:rsidRPr="006E101B">
        <w:rPr>
          <w:rFonts w:ascii="Arial" w:hAnsi="Arial" w:cs="Arial"/>
          <w:b/>
        </w:rPr>
        <w:t>Različit</w:t>
      </w:r>
      <w:r w:rsidR="00A71087" w:rsidRPr="006E101B">
        <w:rPr>
          <w:rFonts w:ascii="Arial" w:hAnsi="Arial" w:cs="Arial"/>
          <w:b/>
        </w:rPr>
        <w:t>a tumačenja</w:t>
      </w:r>
    </w:p>
    <w:p w:rsidR="00BF2B4C" w:rsidRPr="006E101B" w:rsidRDefault="00BF2B4C" w:rsidP="009B2836">
      <w:pPr>
        <w:jc w:val="both"/>
        <w:rPr>
          <w:rFonts w:ascii="Arial" w:hAnsi="Arial" w:cs="Arial"/>
          <w:b/>
        </w:rPr>
      </w:pPr>
    </w:p>
    <w:p w:rsidR="00D05508" w:rsidRPr="006E101B" w:rsidRDefault="003005AD" w:rsidP="009B2836">
      <w:pPr>
        <w:jc w:val="both"/>
        <w:rPr>
          <w:rFonts w:ascii="Arial" w:hAnsi="Arial" w:cs="Arial"/>
        </w:rPr>
      </w:pPr>
      <w:proofErr w:type="gramStart"/>
      <w:r w:rsidRPr="006E101B">
        <w:rPr>
          <w:rFonts w:ascii="Arial" w:hAnsi="Arial" w:cs="Arial"/>
        </w:rPr>
        <w:t xml:space="preserve">Savjet RTCG je </w:t>
      </w:r>
      <w:r w:rsidR="00853721" w:rsidRPr="006E101B">
        <w:rPr>
          <w:rFonts w:ascii="Arial" w:hAnsi="Arial" w:cs="Arial"/>
        </w:rPr>
        <w:t>donosio kontradiktorne odluke</w:t>
      </w:r>
      <w:r w:rsidRPr="006E101B">
        <w:rPr>
          <w:rFonts w:ascii="Arial" w:hAnsi="Arial" w:cs="Arial"/>
        </w:rPr>
        <w:t>.</w:t>
      </w:r>
      <w:proofErr w:type="gramEnd"/>
      <w:r w:rsidRPr="006E101B">
        <w:rPr>
          <w:rFonts w:ascii="Arial" w:hAnsi="Arial" w:cs="Arial"/>
        </w:rPr>
        <w:t xml:space="preserve"> </w:t>
      </w:r>
      <w:proofErr w:type="gramStart"/>
      <w:r w:rsidRPr="006E101B">
        <w:rPr>
          <w:rFonts w:ascii="Arial" w:hAnsi="Arial" w:cs="Arial"/>
        </w:rPr>
        <w:t>Na sjednici, održanoj 30.</w:t>
      </w:r>
      <w:proofErr w:type="gramEnd"/>
      <w:r w:rsidRPr="006E101B">
        <w:rPr>
          <w:rFonts w:ascii="Arial" w:hAnsi="Arial" w:cs="Arial"/>
        </w:rPr>
        <w:t xml:space="preserve"> </w:t>
      </w:r>
      <w:proofErr w:type="gramStart"/>
      <w:r w:rsidRPr="006E101B">
        <w:rPr>
          <w:rFonts w:ascii="Arial" w:hAnsi="Arial" w:cs="Arial"/>
        </w:rPr>
        <w:t>novembra</w:t>
      </w:r>
      <w:proofErr w:type="gramEnd"/>
      <w:r w:rsidRPr="006E101B">
        <w:rPr>
          <w:rFonts w:ascii="Arial" w:hAnsi="Arial" w:cs="Arial"/>
        </w:rPr>
        <w:t xml:space="preserve"> 2015</w:t>
      </w:r>
      <w:r w:rsidR="00853721" w:rsidRPr="006E101B">
        <w:rPr>
          <w:rFonts w:ascii="Arial" w:hAnsi="Arial" w:cs="Arial"/>
        </w:rPr>
        <w:t>,</w:t>
      </w:r>
      <w:r w:rsidRPr="006E101B">
        <w:rPr>
          <w:rFonts w:ascii="Arial" w:hAnsi="Arial" w:cs="Arial"/>
        </w:rPr>
        <w:t xml:space="preserve"> odbacio</w:t>
      </w:r>
      <w:r w:rsidR="00853721" w:rsidRPr="006E101B">
        <w:rPr>
          <w:rFonts w:ascii="Arial" w:hAnsi="Arial" w:cs="Arial"/>
        </w:rPr>
        <w:t xml:space="preserve"> je</w:t>
      </w:r>
      <w:r w:rsidR="00A71087" w:rsidRPr="006E101B">
        <w:rPr>
          <w:rFonts w:ascii="Arial" w:hAnsi="Arial" w:cs="Arial"/>
        </w:rPr>
        <w:t>, bez obazloženja,</w:t>
      </w:r>
      <w:r w:rsidRPr="006E101B">
        <w:rPr>
          <w:rFonts w:ascii="Arial" w:hAnsi="Arial" w:cs="Arial"/>
        </w:rPr>
        <w:t xml:space="preserve"> prigovor građanina Omera Šarkića zbog neobjavljivanj</w:t>
      </w:r>
      <w:r w:rsidR="00853721" w:rsidRPr="006E101B">
        <w:rPr>
          <w:rFonts w:ascii="Arial" w:hAnsi="Arial" w:cs="Arial"/>
        </w:rPr>
        <w:t>a</w:t>
      </w:r>
      <w:r w:rsidRPr="006E101B">
        <w:rPr>
          <w:rFonts w:ascii="Arial" w:hAnsi="Arial" w:cs="Arial"/>
        </w:rPr>
        <w:t xml:space="preserve"> informacije u informativnoj emisiji „Dnevnik 2“ emitovanoj 25. </w:t>
      </w:r>
      <w:proofErr w:type="gramStart"/>
      <w:r w:rsidRPr="006E101B">
        <w:rPr>
          <w:rFonts w:ascii="Arial" w:hAnsi="Arial" w:cs="Arial"/>
        </w:rPr>
        <w:t>oktobra</w:t>
      </w:r>
      <w:proofErr w:type="gramEnd"/>
      <w:r w:rsidRPr="006E101B">
        <w:rPr>
          <w:rFonts w:ascii="Arial" w:hAnsi="Arial" w:cs="Arial"/>
        </w:rPr>
        <w:t xml:space="preserve"> 2015. </w:t>
      </w:r>
      <w:proofErr w:type="gramStart"/>
      <w:r w:rsidRPr="006E101B">
        <w:rPr>
          <w:rFonts w:ascii="Arial" w:hAnsi="Arial" w:cs="Arial"/>
        </w:rPr>
        <w:t>godine</w:t>
      </w:r>
      <w:proofErr w:type="gramEnd"/>
      <w:r w:rsidRPr="006E101B">
        <w:rPr>
          <w:rFonts w:ascii="Arial" w:hAnsi="Arial" w:cs="Arial"/>
        </w:rPr>
        <w:t xml:space="preserve">, kao i na portalu RTCG istog dana, o zahtjevu tri NVO da se hitno istraže primjeri prekoračenja ovlašćenja policijskih službenika tokom protesta održanih 24. </w:t>
      </w:r>
      <w:proofErr w:type="gramStart"/>
      <w:r w:rsidRPr="006E101B">
        <w:rPr>
          <w:rFonts w:ascii="Arial" w:hAnsi="Arial" w:cs="Arial"/>
        </w:rPr>
        <w:t>oktobra</w:t>
      </w:r>
      <w:proofErr w:type="gramEnd"/>
      <w:r w:rsidRPr="006E101B">
        <w:rPr>
          <w:rFonts w:ascii="Arial" w:hAnsi="Arial" w:cs="Arial"/>
        </w:rPr>
        <w:t xml:space="preserve"> 2015. </w:t>
      </w:r>
      <w:proofErr w:type="gramStart"/>
      <w:r w:rsidRPr="006E101B">
        <w:rPr>
          <w:rFonts w:ascii="Arial" w:hAnsi="Arial" w:cs="Arial"/>
        </w:rPr>
        <w:t>u</w:t>
      </w:r>
      <w:proofErr w:type="gramEnd"/>
      <w:r w:rsidRPr="006E101B">
        <w:rPr>
          <w:rFonts w:ascii="Arial" w:hAnsi="Arial" w:cs="Arial"/>
        </w:rPr>
        <w:t xml:space="preserve"> organizaciji Demokratskog fronta. </w:t>
      </w:r>
      <w:r w:rsidR="00D53F18" w:rsidRPr="006E101B">
        <w:rPr>
          <w:rFonts w:ascii="Arial" w:hAnsi="Arial" w:cs="Arial"/>
        </w:rPr>
        <w:t xml:space="preserve">Iako je odbacio prigovor, </w:t>
      </w:r>
      <w:r w:rsidRPr="006E101B">
        <w:rPr>
          <w:rFonts w:ascii="Arial" w:hAnsi="Arial" w:cs="Arial"/>
        </w:rPr>
        <w:t xml:space="preserve">Savjet </w:t>
      </w:r>
      <w:r w:rsidR="00D53F18" w:rsidRPr="006E101B">
        <w:rPr>
          <w:rFonts w:ascii="Arial" w:hAnsi="Arial" w:cs="Arial"/>
        </w:rPr>
        <w:t xml:space="preserve">je </w:t>
      </w:r>
      <w:r w:rsidRPr="006E101B">
        <w:rPr>
          <w:rFonts w:ascii="Arial" w:hAnsi="Arial" w:cs="Arial"/>
        </w:rPr>
        <w:t>u preporuci</w:t>
      </w:r>
      <w:r w:rsidR="00D53F18" w:rsidRPr="006E101B">
        <w:rPr>
          <w:rFonts w:ascii="Arial" w:hAnsi="Arial" w:cs="Arial"/>
        </w:rPr>
        <w:t xml:space="preserve"> istovremeno</w:t>
      </w:r>
      <w:r w:rsidRPr="006E101B">
        <w:rPr>
          <w:rFonts w:ascii="Arial" w:hAnsi="Arial" w:cs="Arial"/>
        </w:rPr>
        <w:t xml:space="preserve"> </w:t>
      </w:r>
      <w:r w:rsidR="00D53F18" w:rsidRPr="006E101B">
        <w:rPr>
          <w:rFonts w:ascii="Arial" w:hAnsi="Arial" w:cs="Arial"/>
        </w:rPr>
        <w:t xml:space="preserve">naložio </w:t>
      </w:r>
      <w:r w:rsidRPr="006E101B">
        <w:rPr>
          <w:rFonts w:ascii="Arial" w:hAnsi="Arial" w:cs="Arial"/>
        </w:rPr>
        <w:t xml:space="preserve">„generalnom direktoru </w:t>
      </w:r>
      <w:proofErr w:type="gramStart"/>
      <w:r w:rsidRPr="006E101B">
        <w:rPr>
          <w:rFonts w:ascii="Arial" w:hAnsi="Arial" w:cs="Arial"/>
        </w:rPr>
        <w:t>da  sugeriše</w:t>
      </w:r>
      <w:proofErr w:type="gramEnd"/>
      <w:r w:rsidRPr="006E101B">
        <w:rPr>
          <w:rFonts w:ascii="Arial" w:hAnsi="Arial" w:cs="Arial"/>
        </w:rPr>
        <w:t xml:space="preserve"> direktorima radija i televizije da ubuduće vode više računa o mogućim posljedicama pojedinih akcija državnih organa koje mogu imati uticaj na zdravlje građana i o tome obavještavaju javnost“. Na istoj sjednici, Savjet RTCG je usvoji</w:t>
      </w:r>
      <w:r w:rsidR="00D53F18" w:rsidRPr="006E101B">
        <w:rPr>
          <w:rFonts w:ascii="Arial" w:hAnsi="Arial" w:cs="Arial"/>
        </w:rPr>
        <w:t>o</w:t>
      </w:r>
      <w:r w:rsidRPr="006E101B">
        <w:rPr>
          <w:rFonts w:ascii="Arial" w:hAnsi="Arial" w:cs="Arial"/>
        </w:rPr>
        <w:t xml:space="preserve"> istovjetan prigovor </w:t>
      </w:r>
      <w:r w:rsidR="00D53F18" w:rsidRPr="006E101B">
        <w:rPr>
          <w:rFonts w:ascii="Arial" w:hAnsi="Arial" w:cs="Arial"/>
        </w:rPr>
        <w:t>NVO</w:t>
      </w:r>
      <w:r w:rsidRPr="006E101B">
        <w:rPr>
          <w:rFonts w:ascii="Arial" w:hAnsi="Arial" w:cs="Arial"/>
        </w:rPr>
        <w:t xml:space="preserve"> Centar za građansko obrazovanje, Institut alternativa i MANS, navodeći u preporuci da je prigovor prihvaćen „zbog kršenja profesionalnih standarda koji se odnose </w:t>
      </w:r>
      <w:proofErr w:type="gramStart"/>
      <w:r w:rsidRPr="006E101B">
        <w:rPr>
          <w:rFonts w:ascii="Arial" w:hAnsi="Arial" w:cs="Arial"/>
        </w:rPr>
        <w:t>na</w:t>
      </w:r>
      <w:proofErr w:type="gramEnd"/>
      <w:r w:rsidRPr="006E101B">
        <w:rPr>
          <w:rFonts w:ascii="Arial" w:hAnsi="Arial" w:cs="Arial"/>
        </w:rPr>
        <w:t xml:space="preserve"> kredibilitet, objektivnost i pravednost u izvještavanju“.  </w:t>
      </w:r>
    </w:p>
    <w:p w:rsidR="00D05508" w:rsidRPr="006E101B" w:rsidRDefault="00D53F18" w:rsidP="009B2836">
      <w:pPr>
        <w:jc w:val="both"/>
        <w:rPr>
          <w:rFonts w:ascii="Arial" w:hAnsi="Arial" w:cs="Arial"/>
        </w:rPr>
      </w:pPr>
      <w:proofErr w:type="gramStart"/>
      <w:r w:rsidRPr="006E101B">
        <w:rPr>
          <w:rFonts w:ascii="Arial" w:hAnsi="Arial" w:cs="Arial"/>
        </w:rPr>
        <w:t xml:space="preserve">U </w:t>
      </w:r>
      <w:r w:rsidR="00D05508" w:rsidRPr="006E101B">
        <w:rPr>
          <w:rFonts w:ascii="Arial" w:hAnsi="Arial" w:cs="Arial"/>
        </w:rPr>
        <w:t>slučaju žalbe koja se ticala televizijske emisije „Replika“</w:t>
      </w:r>
      <w:r w:rsidR="00E501BC" w:rsidRPr="006E101B">
        <w:rPr>
          <w:rFonts w:ascii="Arial" w:hAnsi="Arial" w:cs="Arial"/>
        </w:rPr>
        <w:t>, emitovane 24.</w:t>
      </w:r>
      <w:proofErr w:type="gramEnd"/>
      <w:r w:rsidR="00E501BC" w:rsidRPr="006E101B">
        <w:rPr>
          <w:rFonts w:ascii="Arial" w:hAnsi="Arial" w:cs="Arial"/>
        </w:rPr>
        <w:t xml:space="preserve"> oktobra 2016</w:t>
      </w:r>
      <w:r w:rsidRPr="006E101B">
        <w:rPr>
          <w:rFonts w:ascii="Arial" w:hAnsi="Arial" w:cs="Arial"/>
        </w:rPr>
        <w:t>, Savjet RTCG je</w:t>
      </w:r>
      <w:r w:rsidR="00D05508" w:rsidRPr="006E101B">
        <w:rPr>
          <w:rFonts w:ascii="Arial" w:hAnsi="Arial" w:cs="Arial"/>
        </w:rPr>
        <w:t xml:space="preserve"> imao drugačije mišljenje od Komisij</w:t>
      </w:r>
      <w:r w:rsidRPr="006E101B">
        <w:rPr>
          <w:rFonts w:ascii="Arial" w:hAnsi="Arial" w:cs="Arial"/>
        </w:rPr>
        <w:t>e</w:t>
      </w:r>
      <w:r w:rsidR="00D05508" w:rsidRPr="006E101B">
        <w:rPr>
          <w:rFonts w:ascii="Arial" w:hAnsi="Arial" w:cs="Arial"/>
        </w:rPr>
        <w:t xml:space="preserve"> za monitoring i žalbe MSS. Savjet RTCG nije dao za pravo podnosiocu žalbe</w:t>
      </w:r>
      <w:r w:rsidR="00945359" w:rsidRPr="006E101B">
        <w:rPr>
          <w:rStyle w:val="FootnoteReference"/>
          <w:rFonts w:ascii="Arial" w:hAnsi="Arial" w:cs="Arial"/>
        </w:rPr>
        <w:footnoteReference w:id="40"/>
      </w:r>
      <w:r w:rsidR="00D05508" w:rsidRPr="006E101B">
        <w:rPr>
          <w:rFonts w:ascii="Arial" w:hAnsi="Arial" w:cs="Arial"/>
        </w:rPr>
        <w:t xml:space="preserve"> da je urednica i voditeljka emisije prekršila</w:t>
      </w:r>
      <w:r w:rsidR="00945359" w:rsidRPr="006E101B">
        <w:rPr>
          <w:rFonts w:ascii="Arial" w:hAnsi="Arial" w:cs="Arial"/>
        </w:rPr>
        <w:t xml:space="preserve"> Programsk</w:t>
      </w:r>
      <w:r w:rsidR="00691D15" w:rsidRPr="006E101B">
        <w:rPr>
          <w:rFonts w:ascii="Arial" w:hAnsi="Arial" w:cs="Arial"/>
        </w:rPr>
        <w:t>e</w:t>
      </w:r>
      <w:r w:rsidR="00945359" w:rsidRPr="006E101B">
        <w:rPr>
          <w:rFonts w:ascii="Arial" w:hAnsi="Arial" w:cs="Arial"/>
        </w:rPr>
        <w:t xml:space="preserve"> princip</w:t>
      </w:r>
      <w:r w:rsidR="00691D15" w:rsidRPr="006E101B">
        <w:rPr>
          <w:rFonts w:ascii="Arial" w:hAnsi="Arial" w:cs="Arial"/>
        </w:rPr>
        <w:t>e</w:t>
      </w:r>
      <w:r w:rsidR="00945359" w:rsidRPr="006E101B">
        <w:rPr>
          <w:rFonts w:ascii="Arial" w:hAnsi="Arial" w:cs="Arial"/>
        </w:rPr>
        <w:t xml:space="preserve"> i profesionaln</w:t>
      </w:r>
      <w:r w:rsidR="00691D15" w:rsidRPr="006E101B">
        <w:rPr>
          <w:rFonts w:ascii="Arial" w:hAnsi="Arial" w:cs="Arial"/>
        </w:rPr>
        <w:t>e</w:t>
      </w:r>
      <w:r w:rsidR="00945359" w:rsidRPr="006E101B">
        <w:rPr>
          <w:rFonts w:ascii="Arial" w:hAnsi="Arial" w:cs="Arial"/>
        </w:rPr>
        <w:t xml:space="preserve"> standard</w:t>
      </w:r>
      <w:r w:rsidR="00691D15" w:rsidRPr="006E101B">
        <w:rPr>
          <w:rFonts w:ascii="Arial" w:hAnsi="Arial" w:cs="Arial"/>
        </w:rPr>
        <w:t>e</w:t>
      </w:r>
      <w:r w:rsidR="00945359" w:rsidRPr="006E101B">
        <w:rPr>
          <w:rFonts w:ascii="Arial" w:hAnsi="Arial" w:cs="Arial"/>
        </w:rPr>
        <w:t xml:space="preserve"> RTCG </w:t>
      </w:r>
      <w:r w:rsidR="00D05508" w:rsidRPr="006E101B">
        <w:rPr>
          <w:rFonts w:ascii="Arial" w:hAnsi="Arial" w:cs="Arial"/>
        </w:rPr>
        <w:t>zbog</w:t>
      </w:r>
      <w:r w:rsidR="00691D15" w:rsidRPr="006E101B">
        <w:rPr>
          <w:rFonts w:ascii="Arial" w:hAnsi="Arial" w:cs="Arial"/>
        </w:rPr>
        <w:t xml:space="preserve"> toga što nije reagovala na</w:t>
      </w:r>
      <w:r w:rsidR="00D05508" w:rsidRPr="006E101B">
        <w:rPr>
          <w:rFonts w:ascii="Arial" w:hAnsi="Arial" w:cs="Arial"/>
        </w:rPr>
        <w:t xml:space="preserve"> izjav</w:t>
      </w:r>
      <w:r w:rsidR="00691D15" w:rsidRPr="006E101B">
        <w:rPr>
          <w:rFonts w:ascii="Arial" w:hAnsi="Arial" w:cs="Arial"/>
        </w:rPr>
        <w:t>u</w:t>
      </w:r>
      <w:r w:rsidR="00D05508" w:rsidRPr="006E101B">
        <w:rPr>
          <w:rFonts w:ascii="Arial" w:hAnsi="Arial" w:cs="Arial"/>
        </w:rPr>
        <w:t xml:space="preserve"> jednog od gostiju u emisiji koju je žalilac ocijenio klevetničkom i uvredljivom</w:t>
      </w:r>
      <w:r w:rsidR="00575A02" w:rsidRPr="006E101B">
        <w:rPr>
          <w:rStyle w:val="FootnoteReference"/>
          <w:rFonts w:ascii="Arial" w:hAnsi="Arial" w:cs="Arial"/>
        </w:rPr>
        <w:footnoteReference w:id="41"/>
      </w:r>
      <w:r w:rsidR="00D05508" w:rsidRPr="006E101B">
        <w:rPr>
          <w:rFonts w:ascii="Arial" w:hAnsi="Arial" w:cs="Arial"/>
        </w:rPr>
        <w:t>, dok je Komisija</w:t>
      </w:r>
      <w:r w:rsidRPr="006E101B">
        <w:rPr>
          <w:rFonts w:ascii="Arial" w:hAnsi="Arial" w:cs="Arial"/>
        </w:rPr>
        <w:t xml:space="preserve"> MSS</w:t>
      </w:r>
      <w:r w:rsidR="00975740" w:rsidRPr="006E101B">
        <w:rPr>
          <w:rFonts w:ascii="Arial" w:hAnsi="Arial" w:cs="Arial"/>
        </w:rPr>
        <w:t xml:space="preserve"> u rješenju</w:t>
      </w:r>
      <w:r w:rsidR="00691D15" w:rsidRPr="006E101B">
        <w:rPr>
          <w:rFonts w:ascii="Arial" w:hAnsi="Arial" w:cs="Arial"/>
        </w:rPr>
        <w:t xml:space="preserve"> </w:t>
      </w:r>
      <w:r w:rsidR="00975740" w:rsidRPr="006E101B">
        <w:rPr>
          <w:rFonts w:ascii="Arial" w:hAnsi="Arial" w:cs="Arial"/>
        </w:rPr>
        <w:t xml:space="preserve">od 19. </w:t>
      </w:r>
      <w:proofErr w:type="gramStart"/>
      <w:r w:rsidR="00975740" w:rsidRPr="006E101B">
        <w:rPr>
          <w:rFonts w:ascii="Arial" w:hAnsi="Arial" w:cs="Arial"/>
        </w:rPr>
        <w:t>novembra</w:t>
      </w:r>
      <w:proofErr w:type="gramEnd"/>
      <w:r w:rsidR="00975740" w:rsidRPr="006E101B">
        <w:rPr>
          <w:rFonts w:ascii="Arial" w:hAnsi="Arial" w:cs="Arial"/>
        </w:rPr>
        <w:t xml:space="preserve"> 2016. </w:t>
      </w:r>
      <w:proofErr w:type="gramStart"/>
      <w:r w:rsidR="00D05508" w:rsidRPr="006E101B">
        <w:rPr>
          <w:rFonts w:ascii="Arial" w:hAnsi="Arial" w:cs="Arial"/>
        </w:rPr>
        <w:t>ocijenila</w:t>
      </w:r>
      <w:proofErr w:type="gramEnd"/>
      <w:r w:rsidR="00D05508" w:rsidRPr="006E101B">
        <w:rPr>
          <w:rFonts w:ascii="Arial" w:hAnsi="Arial" w:cs="Arial"/>
        </w:rPr>
        <w:t xml:space="preserve"> da je prekršen Kodeks, jer voditeljica nije reagovala i nije se ogradila od govora učesnika emisije. </w:t>
      </w:r>
    </w:p>
    <w:p w:rsidR="00D05508" w:rsidRPr="006E101B" w:rsidRDefault="00D05508" w:rsidP="009B2836">
      <w:pPr>
        <w:jc w:val="both"/>
        <w:rPr>
          <w:rFonts w:ascii="Arial" w:hAnsi="Arial" w:cs="Arial"/>
        </w:rPr>
      </w:pPr>
      <w:r w:rsidRPr="006E101B">
        <w:rPr>
          <w:rFonts w:ascii="Arial" w:hAnsi="Arial" w:cs="Arial"/>
        </w:rPr>
        <w:t>Komisija</w:t>
      </w:r>
      <w:r w:rsidR="00D53F18" w:rsidRPr="006E101B">
        <w:rPr>
          <w:rFonts w:ascii="Arial" w:hAnsi="Arial" w:cs="Arial"/>
        </w:rPr>
        <w:t xml:space="preserve"> MSS</w:t>
      </w:r>
      <w:r w:rsidRPr="006E101B">
        <w:rPr>
          <w:rFonts w:ascii="Arial" w:hAnsi="Arial" w:cs="Arial"/>
        </w:rPr>
        <w:t xml:space="preserve"> je izostanak upozorenja voditeljke ocijenila “neprofesionalnim”, </w:t>
      </w:r>
      <w:r w:rsidR="002643E4" w:rsidRPr="006E101B">
        <w:rPr>
          <w:rFonts w:ascii="Arial" w:hAnsi="Arial" w:cs="Arial"/>
        </w:rPr>
        <w:t xml:space="preserve">navodeći </w:t>
      </w:r>
      <w:r w:rsidRPr="006E101B">
        <w:rPr>
          <w:rFonts w:ascii="Arial" w:hAnsi="Arial" w:cs="Arial"/>
        </w:rPr>
        <w:t>da “dobra novinarska praksa upućuje na potrebu za upozorenjem/ograđivanjem voditelja od uvredljivih sadžaja, te da ovakvo (ne</w:t>
      </w:r>
      <w:proofErr w:type="gramStart"/>
      <w:r w:rsidRPr="006E101B">
        <w:rPr>
          <w:rFonts w:ascii="Arial" w:hAnsi="Arial" w:cs="Arial"/>
        </w:rPr>
        <w:t>)postupanje</w:t>
      </w:r>
      <w:proofErr w:type="gramEnd"/>
      <w:r w:rsidRPr="006E101B">
        <w:rPr>
          <w:rFonts w:ascii="Arial" w:hAnsi="Arial" w:cs="Arial"/>
        </w:rPr>
        <w:t xml:space="preserve"> ne smije biti dio prakse i diskursa koji promoviše i podržava bilo koji medij, pogotovo ne javni servis</w:t>
      </w:r>
      <w:r w:rsidR="002643E4" w:rsidRPr="006E101B">
        <w:rPr>
          <w:rFonts w:ascii="Arial" w:hAnsi="Arial" w:cs="Arial"/>
        </w:rPr>
        <w:t>”</w:t>
      </w:r>
      <w:r w:rsidRPr="006E101B">
        <w:rPr>
          <w:rFonts w:ascii="Arial" w:hAnsi="Arial" w:cs="Arial"/>
        </w:rPr>
        <w:t>.</w:t>
      </w:r>
      <w:r w:rsidR="00691D15" w:rsidRPr="006E101B">
        <w:rPr>
          <w:rStyle w:val="FootnoteReference"/>
          <w:rFonts w:ascii="Arial" w:hAnsi="Arial" w:cs="Arial"/>
        </w:rPr>
        <w:footnoteReference w:id="42"/>
      </w:r>
      <w:r w:rsidR="002643E4" w:rsidRPr="006E101B">
        <w:rPr>
          <w:rFonts w:ascii="Arial" w:hAnsi="Arial" w:cs="Arial"/>
        </w:rPr>
        <w:t xml:space="preserve"> Komisija</w:t>
      </w:r>
      <w:r w:rsidR="00D53F18" w:rsidRPr="006E101B">
        <w:rPr>
          <w:rFonts w:ascii="Arial" w:hAnsi="Arial" w:cs="Arial"/>
        </w:rPr>
        <w:t xml:space="preserve"> MSS</w:t>
      </w:r>
      <w:r w:rsidR="002643E4" w:rsidRPr="006E101B">
        <w:rPr>
          <w:rFonts w:ascii="Arial" w:hAnsi="Arial" w:cs="Arial"/>
        </w:rPr>
        <w:t xml:space="preserve">, međutim, </w:t>
      </w:r>
      <w:r w:rsidR="00D53F18" w:rsidRPr="006E101B">
        <w:rPr>
          <w:rFonts w:ascii="Arial" w:hAnsi="Arial" w:cs="Arial"/>
        </w:rPr>
        <w:t xml:space="preserve">ovakav svoj zaključak nije potkrijepila utemeljenjem u konkretnom načelu Kodeksa, tj. </w:t>
      </w:r>
      <w:proofErr w:type="gramStart"/>
      <w:r w:rsidR="002643E4" w:rsidRPr="006E101B">
        <w:rPr>
          <w:rFonts w:ascii="Arial" w:hAnsi="Arial" w:cs="Arial"/>
        </w:rPr>
        <w:t>ponašanje</w:t>
      </w:r>
      <w:proofErr w:type="gramEnd"/>
      <w:r w:rsidR="002643E4" w:rsidRPr="006E101B">
        <w:rPr>
          <w:rFonts w:ascii="Arial" w:hAnsi="Arial" w:cs="Arial"/>
        </w:rPr>
        <w:t xml:space="preserve"> voditeljke </w:t>
      </w:r>
      <w:r w:rsidR="00D53F18" w:rsidRPr="006E101B">
        <w:rPr>
          <w:rFonts w:ascii="Arial" w:hAnsi="Arial" w:cs="Arial"/>
        </w:rPr>
        <w:t>nije podvela pod kršenje konkretnog načela Kodeksa, kao što su</w:t>
      </w:r>
      <w:r w:rsidR="002643E4" w:rsidRPr="006E101B">
        <w:rPr>
          <w:rFonts w:ascii="Arial" w:hAnsi="Arial" w:cs="Arial"/>
        </w:rPr>
        <w:t xml:space="preserve"> načelo br. 4</w:t>
      </w:r>
      <w:r w:rsidR="002643E4" w:rsidRPr="006E101B">
        <w:rPr>
          <w:rStyle w:val="FootnoteReference"/>
          <w:rFonts w:ascii="Arial" w:hAnsi="Arial" w:cs="Arial"/>
        </w:rPr>
        <w:footnoteReference w:id="43"/>
      </w:r>
      <w:r w:rsidR="002643E4" w:rsidRPr="006E101B">
        <w:rPr>
          <w:rFonts w:ascii="Arial" w:hAnsi="Arial" w:cs="Arial"/>
        </w:rPr>
        <w:t xml:space="preserve"> i smjernic</w:t>
      </w:r>
      <w:r w:rsidR="00D53F18" w:rsidRPr="006E101B">
        <w:rPr>
          <w:rFonts w:ascii="Arial" w:hAnsi="Arial" w:cs="Arial"/>
        </w:rPr>
        <w:t>e</w:t>
      </w:r>
      <w:r w:rsidR="002643E4" w:rsidRPr="006E101B">
        <w:rPr>
          <w:rFonts w:ascii="Arial" w:hAnsi="Arial" w:cs="Arial"/>
        </w:rPr>
        <w:t xml:space="preserve"> koje se konkretno odnose na uvredu i klevetu</w:t>
      </w:r>
      <w:r w:rsidR="002643E4" w:rsidRPr="006E101B">
        <w:rPr>
          <w:rStyle w:val="FootnoteReference"/>
          <w:rFonts w:ascii="Arial" w:hAnsi="Arial" w:cs="Arial"/>
        </w:rPr>
        <w:footnoteReference w:id="44"/>
      </w:r>
      <w:r w:rsidR="002643E4" w:rsidRPr="006E101B">
        <w:rPr>
          <w:rFonts w:ascii="Arial" w:hAnsi="Arial" w:cs="Arial"/>
        </w:rPr>
        <w:t>.</w:t>
      </w:r>
    </w:p>
    <w:p w:rsidR="003005AD" w:rsidRPr="006E101B" w:rsidRDefault="003005AD" w:rsidP="009B2836">
      <w:pPr>
        <w:jc w:val="both"/>
        <w:rPr>
          <w:rFonts w:ascii="Arial" w:hAnsi="Arial" w:cs="Arial"/>
          <w:lang w:val="uz-Cyrl-UZ"/>
        </w:rPr>
      </w:pPr>
    </w:p>
    <w:p w:rsidR="00247567" w:rsidRPr="006E101B" w:rsidRDefault="00247567" w:rsidP="009B2836">
      <w:pPr>
        <w:jc w:val="both"/>
        <w:rPr>
          <w:rFonts w:ascii="Arial" w:hAnsi="Arial" w:cs="Arial"/>
          <w:b/>
          <w:lang w:val="uz-Cyrl-UZ"/>
        </w:rPr>
      </w:pPr>
      <w:r w:rsidRPr="006E101B">
        <w:rPr>
          <w:rFonts w:ascii="Arial" w:hAnsi="Arial" w:cs="Arial"/>
          <w:b/>
          <w:lang w:val="uz-Cyrl-UZ"/>
        </w:rPr>
        <w:t>Z</w:t>
      </w:r>
      <w:r w:rsidR="00853721" w:rsidRPr="006E101B">
        <w:rPr>
          <w:rFonts w:ascii="Arial" w:hAnsi="Arial" w:cs="Arial"/>
          <w:b/>
          <w:lang w:val="uz-Cyrl-UZ"/>
        </w:rPr>
        <w:t>aključci</w:t>
      </w:r>
    </w:p>
    <w:p w:rsidR="00D53F18" w:rsidRPr="006E101B" w:rsidRDefault="00247567" w:rsidP="009B2836">
      <w:pPr>
        <w:jc w:val="both"/>
        <w:rPr>
          <w:rFonts w:ascii="Arial" w:hAnsi="Arial" w:cs="Arial"/>
          <w:lang w:val="uz-Cyrl-UZ"/>
        </w:rPr>
      </w:pPr>
      <w:r w:rsidRPr="006E101B">
        <w:rPr>
          <w:rFonts w:ascii="Arial" w:hAnsi="Arial" w:cs="Arial"/>
          <w:lang w:val="uz-Cyrl-UZ"/>
        </w:rPr>
        <w:t xml:space="preserve"> </w:t>
      </w:r>
    </w:p>
    <w:p w:rsidR="00247567" w:rsidRPr="006E101B" w:rsidRDefault="00247567" w:rsidP="009B2836">
      <w:pPr>
        <w:pStyle w:val="ListParagraph"/>
        <w:numPr>
          <w:ilvl w:val="0"/>
          <w:numId w:val="3"/>
        </w:numPr>
        <w:jc w:val="both"/>
        <w:rPr>
          <w:rFonts w:ascii="Arial" w:hAnsi="Arial" w:cs="Arial"/>
          <w:lang w:val="uz-Cyrl-UZ"/>
        </w:rPr>
      </w:pPr>
      <w:r w:rsidRPr="006E101B">
        <w:rPr>
          <w:rFonts w:ascii="Arial" w:hAnsi="Arial" w:cs="Arial"/>
          <w:lang w:val="uz-Cyrl-UZ"/>
        </w:rPr>
        <w:t>Tekst Programskih principa i profesionalnih standarda RTCG</w:t>
      </w:r>
      <w:r w:rsidR="00691D15" w:rsidRPr="006E101B">
        <w:rPr>
          <w:rFonts w:ascii="Arial" w:hAnsi="Arial" w:cs="Arial"/>
          <w:lang w:val="uz-Cyrl-UZ"/>
        </w:rPr>
        <w:t xml:space="preserve"> </w:t>
      </w:r>
      <w:r w:rsidR="004C04D9" w:rsidRPr="006E101B">
        <w:rPr>
          <w:rFonts w:ascii="Arial" w:hAnsi="Arial" w:cs="Arial"/>
          <w:lang w:val="uz-Cyrl-UZ"/>
        </w:rPr>
        <w:t xml:space="preserve">nije istaknut </w:t>
      </w:r>
      <w:r w:rsidRPr="006E101B">
        <w:rPr>
          <w:rFonts w:ascii="Arial" w:hAnsi="Arial" w:cs="Arial"/>
          <w:lang w:val="uz-Cyrl-UZ"/>
        </w:rPr>
        <w:t xml:space="preserve">na portalu RTCG. Na ovom portalu, ali ni u tv i radijskim programima nema </w:t>
      </w:r>
      <w:r w:rsidR="009917E1" w:rsidRPr="006E101B">
        <w:rPr>
          <w:rFonts w:ascii="Arial" w:hAnsi="Arial" w:cs="Arial"/>
          <w:lang w:val="uz-Cyrl-UZ"/>
        </w:rPr>
        <w:t xml:space="preserve">ni </w:t>
      </w:r>
      <w:r w:rsidRPr="006E101B">
        <w:rPr>
          <w:rFonts w:ascii="Arial" w:hAnsi="Arial" w:cs="Arial"/>
          <w:lang w:val="uz-Cyrl-UZ"/>
        </w:rPr>
        <w:t xml:space="preserve">sadržaja koji bi </w:t>
      </w:r>
      <w:r w:rsidR="00A820BB" w:rsidRPr="006E101B">
        <w:rPr>
          <w:rFonts w:ascii="Arial" w:hAnsi="Arial" w:cs="Arial"/>
          <w:lang w:val="uz-Cyrl-UZ"/>
        </w:rPr>
        <w:t xml:space="preserve">podstakli gledaoce i slušaoce da reaguju u slučaju kršenja </w:t>
      </w:r>
      <w:r w:rsidRPr="006E101B">
        <w:rPr>
          <w:rFonts w:ascii="Arial" w:hAnsi="Arial" w:cs="Arial"/>
          <w:lang w:val="uz-Cyrl-UZ"/>
        </w:rPr>
        <w:t>važeći</w:t>
      </w:r>
      <w:r w:rsidR="00A820BB" w:rsidRPr="006E101B">
        <w:rPr>
          <w:rFonts w:ascii="Arial" w:hAnsi="Arial" w:cs="Arial"/>
          <w:lang w:val="uz-Cyrl-UZ"/>
        </w:rPr>
        <w:t>h</w:t>
      </w:r>
      <w:r w:rsidRPr="006E101B">
        <w:rPr>
          <w:rFonts w:ascii="Arial" w:hAnsi="Arial" w:cs="Arial"/>
          <w:lang w:val="uz-Cyrl-UZ"/>
        </w:rPr>
        <w:t xml:space="preserve"> programski</w:t>
      </w:r>
      <w:r w:rsidR="009F7EC8" w:rsidRPr="006E101B">
        <w:rPr>
          <w:rFonts w:ascii="Arial" w:hAnsi="Arial" w:cs="Arial"/>
          <w:lang w:val="uz-Cyrl-UZ"/>
        </w:rPr>
        <w:t>h</w:t>
      </w:r>
      <w:r w:rsidRPr="006E101B">
        <w:rPr>
          <w:rFonts w:ascii="Arial" w:hAnsi="Arial" w:cs="Arial"/>
          <w:lang w:val="uz-Cyrl-UZ"/>
        </w:rPr>
        <w:t xml:space="preserve"> princip</w:t>
      </w:r>
      <w:r w:rsidR="009F7EC8" w:rsidRPr="006E101B">
        <w:rPr>
          <w:rFonts w:ascii="Arial" w:hAnsi="Arial" w:cs="Arial"/>
          <w:lang w:val="uz-Cyrl-UZ"/>
        </w:rPr>
        <w:t>a</w:t>
      </w:r>
      <w:r w:rsidR="004C04D9" w:rsidRPr="006E101B">
        <w:rPr>
          <w:rFonts w:ascii="Arial" w:hAnsi="Arial" w:cs="Arial"/>
          <w:lang w:val="uz-Cyrl-UZ"/>
        </w:rPr>
        <w:t xml:space="preserve"> i</w:t>
      </w:r>
      <w:r w:rsidRPr="006E101B">
        <w:rPr>
          <w:rFonts w:ascii="Arial" w:hAnsi="Arial" w:cs="Arial"/>
          <w:lang w:val="uz-Cyrl-UZ"/>
        </w:rPr>
        <w:t xml:space="preserve"> profesionalni</w:t>
      </w:r>
      <w:r w:rsidR="009F7EC8" w:rsidRPr="006E101B">
        <w:rPr>
          <w:rFonts w:ascii="Arial" w:hAnsi="Arial" w:cs="Arial"/>
          <w:lang w:val="uz-Cyrl-UZ"/>
        </w:rPr>
        <w:t>h</w:t>
      </w:r>
      <w:r w:rsidR="00454AC8" w:rsidRPr="006E101B">
        <w:rPr>
          <w:rFonts w:ascii="Arial" w:hAnsi="Arial" w:cs="Arial"/>
          <w:lang w:val="uz-Cyrl-UZ"/>
        </w:rPr>
        <w:t xml:space="preserve"> </w:t>
      </w:r>
      <w:r w:rsidRPr="006E101B">
        <w:rPr>
          <w:rFonts w:ascii="Arial" w:hAnsi="Arial" w:cs="Arial"/>
          <w:lang w:val="uz-Cyrl-UZ"/>
        </w:rPr>
        <w:t xml:space="preserve">standarda. </w:t>
      </w:r>
      <w:r w:rsidR="00454AC8" w:rsidRPr="006E101B">
        <w:rPr>
          <w:rFonts w:ascii="Arial" w:hAnsi="Arial" w:cs="Arial"/>
          <w:lang w:val="uz-Cyrl-UZ"/>
        </w:rPr>
        <w:t>Odluke Savjeta RTCG se takođe ne objavljuju na internetu, tj. portalu RTCG.</w:t>
      </w:r>
    </w:p>
    <w:p w:rsidR="004C04D9" w:rsidRPr="006E101B" w:rsidRDefault="004C04D9" w:rsidP="009B2836">
      <w:pPr>
        <w:pStyle w:val="ListParagraph"/>
        <w:jc w:val="both"/>
        <w:rPr>
          <w:rFonts w:ascii="Arial" w:hAnsi="Arial" w:cs="Arial"/>
          <w:lang w:val="uz-Cyrl-UZ"/>
        </w:rPr>
      </w:pPr>
    </w:p>
    <w:p w:rsidR="00BC3119" w:rsidRPr="006E101B" w:rsidRDefault="00247567" w:rsidP="009B2836">
      <w:pPr>
        <w:pStyle w:val="ListParagraph"/>
        <w:numPr>
          <w:ilvl w:val="0"/>
          <w:numId w:val="3"/>
        </w:numPr>
        <w:jc w:val="both"/>
        <w:rPr>
          <w:rFonts w:ascii="Arial" w:hAnsi="Arial" w:cs="Arial"/>
          <w:lang w:val="uz-Cyrl-UZ"/>
        </w:rPr>
      </w:pPr>
      <w:r w:rsidRPr="006E101B">
        <w:rPr>
          <w:rFonts w:ascii="Arial" w:hAnsi="Arial" w:cs="Arial"/>
          <w:lang w:val="uz-Cyrl-UZ"/>
        </w:rPr>
        <w:t>Preporuke koje usvaja Savjet RTCG nemaju ustaljenu formu i u njima se ne navodi opširnije sadržaj prigovora, odnosno pre</w:t>
      </w:r>
      <w:r w:rsidR="004C04D9" w:rsidRPr="006E101B">
        <w:rPr>
          <w:rFonts w:ascii="Arial" w:hAnsi="Arial" w:cs="Arial"/>
          <w:lang w:val="uz-Cyrl-UZ"/>
        </w:rPr>
        <w:t>d</w:t>
      </w:r>
      <w:r w:rsidRPr="006E101B">
        <w:rPr>
          <w:rFonts w:ascii="Arial" w:hAnsi="Arial" w:cs="Arial"/>
          <w:lang w:val="uz-Cyrl-UZ"/>
        </w:rPr>
        <w:t>stavki slušalaca/gledalaca, kao ni izjašnjenje uredništva povodom prigovora ili predstavke.</w:t>
      </w:r>
      <w:r w:rsidR="00BC3119" w:rsidRPr="006E101B">
        <w:rPr>
          <w:rFonts w:ascii="Arial" w:hAnsi="Arial" w:cs="Arial"/>
          <w:lang w:val="uz-Cyrl-UZ"/>
        </w:rPr>
        <w:t xml:space="preserve"> </w:t>
      </w:r>
      <w:r w:rsidR="004C04D9" w:rsidRPr="006E101B">
        <w:rPr>
          <w:rFonts w:ascii="Arial" w:hAnsi="Arial" w:cs="Arial"/>
          <w:lang w:val="uz-Cyrl-UZ"/>
        </w:rPr>
        <w:t>U nekim slučajevima je</w:t>
      </w:r>
      <w:r w:rsidR="00BC3119" w:rsidRPr="006E101B">
        <w:rPr>
          <w:rFonts w:ascii="Arial" w:hAnsi="Arial" w:cs="Arial"/>
          <w:lang w:val="uz-Cyrl-UZ"/>
        </w:rPr>
        <w:t xml:space="preserve"> izosta</w:t>
      </w:r>
      <w:r w:rsidR="004C04D9" w:rsidRPr="006E101B">
        <w:rPr>
          <w:rFonts w:ascii="Arial" w:hAnsi="Arial" w:cs="Arial"/>
          <w:lang w:val="uz-Cyrl-UZ"/>
        </w:rPr>
        <w:t>la</w:t>
      </w:r>
      <w:r w:rsidR="00BC3119" w:rsidRPr="006E101B">
        <w:rPr>
          <w:rFonts w:ascii="Arial" w:hAnsi="Arial" w:cs="Arial"/>
          <w:lang w:val="uz-Cyrl-UZ"/>
        </w:rPr>
        <w:t xml:space="preserve"> i sama preporuka.</w:t>
      </w:r>
      <w:r w:rsidR="004C04D9" w:rsidRPr="006E101B">
        <w:rPr>
          <w:rFonts w:ascii="Arial" w:hAnsi="Arial" w:cs="Arial"/>
          <w:lang w:val="uz-Cyrl-UZ"/>
        </w:rPr>
        <w:t xml:space="preserve"> Na ovaj način izostaje sadržajniji doprinos razvoju regulatorne prakse, odnosno tumačenja profesionalnih standarda novinara javnog servisa.</w:t>
      </w:r>
    </w:p>
    <w:p w:rsidR="004C04D9" w:rsidRPr="006E101B" w:rsidRDefault="004C04D9" w:rsidP="009B2836">
      <w:pPr>
        <w:pStyle w:val="ListParagraph"/>
        <w:jc w:val="both"/>
        <w:rPr>
          <w:rFonts w:ascii="Arial" w:hAnsi="Arial" w:cs="Arial"/>
          <w:lang w:val="uz-Cyrl-UZ"/>
        </w:rPr>
      </w:pPr>
    </w:p>
    <w:p w:rsidR="004C04D9" w:rsidRPr="006E101B" w:rsidRDefault="004C04D9" w:rsidP="009B2836">
      <w:pPr>
        <w:pStyle w:val="ListParagraph"/>
        <w:numPr>
          <w:ilvl w:val="0"/>
          <w:numId w:val="3"/>
        </w:numPr>
        <w:jc w:val="both"/>
        <w:rPr>
          <w:rFonts w:ascii="Arial" w:hAnsi="Arial" w:cs="Arial"/>
          <w:lang w:val="uz-Cyrl-UZ"/>
        </w:rPr>
      </w:pPr>
      <w:r w:rsidRPr="006E101B">
        <w:rPr>
          <w:rFonts w:ascii="Arial" w:hAnsi="Arial" w:cs="Arial"/>
          <w:lang w:val="uz-Cyrl-UZ"/>
        </w:rPr>
        <w:t>Na osnovu izvještaja sa sjednica Savjeta izgleda da Savjet ne prati primjenu preporuka ili naloga koje je dao upravi RTCG, pa čak ni onih koje se tiču sprovođenja disciplinskih postupaka.</w:t>
      </w:r>
    </w:p>
    <w:p w:rsidR="00247567" w:rsidRPr="006E101B" w:rsidRDefault="00247567" w:rsidP="009B2836">
      <w:pPr>
        <w:jc w:val="both"/>
        <w:rPr>
          <w:rFonts w:ascii="Arial" w:hAnsi="Arial" w:cs="Arial"/>
          <w:lang w:val="uz-Cyrl-UZ"/>
        </w:rPr>
      </w:pPr>
    </w:p>
    <w:p w:rsidR="004C04D9" w:rsidRPr="001C2BC3" w:rsidRDefault="00247567" w:rsidP="009B2836">
      <w:pPr>
        <w:jc w:val="both"/>
        <w:rPr>
          <w:rFonts w:ascii="Arial" w:hAnsi="Arial" w:cs="Arial"/>
          <w:b/>
          <w:lang w:val="sr-Latn-ME"/>
        </w:rPr>
      </w:pPr>
      <w:r w:rsidRPr="006E101B">
        <w:rPr>
          <w:rFonts w:ascii="Arial" w:hAnsi="Arial" w:cs="Arial"/>
          <w:b/>
          <w:lang w:val="uz-Cyrl-UZ"/>
        </w:rPr>
        <w:t>P</w:t>
      </w:r>
      <w:r w:rsidR="00853721" w:rsidRPr="006E101B">
        <w:rPr>
          <w:rFonts w:ascii="Arial" w:hAnsi="Arial" w:cs="Arial"/>
          <w:b/>
          <w:lang w:val="uz-Cyrl-UZ"/>
        </w:rPr>
        <w:t>reporuke</w:t>
      </w:r>
    </w:p>
    <w:p w:rsidR="00853721" w:rsidRPr="006E101B" w:rsidRDefault="00853721" w:rsidP="009B2836">
      <w:pPr>
        <w:jc w:val="both"/>
        <w:rPr>
          <w:rFonts w:ascii="Arial" w:hAnsi="Arial" w:cs="Arial"/>
          <w:lang w:val="uz-Cyrl-UZ"/>
        </w:rPr>
      </w:pPr>
    </w:p>
    <w:p w:rsidR="00333FEF" w:rsidRPr="006E101B" w:rsidRDefault="004C04D9" w:rsidP="009B2836">
      <w:pPr>
        <w:pStyle w:val="ListParagraph"/>
        <w:numPr>
          <w:ilvl w:val="0"/>
          <w:numId w:val="4"/>
        </w:numPr>
        <w:jc w:val="both"/>
        <w:rPr>
          <w:rFonts w:ascii="Arial" w:hAnsi="Arial" w:cs="Arial"/>
          <w:lang w:val="uz-Cyrl-UZ"/>
        </w:rPr>
      </w:pPr>
      <w:r w:rsidRPr="006E101B">
        <w:rPr>
          <w:rFonts w:ascii="Arial" w:hAnsi="Arial" w:cs="Arial"/>
          <w:lang w:val="uz-Cyrl-UZ"/>
        </w:rPr>
        <w:t>Na portalu RTCG</w:t>
      </w:r>
      <w:r w:rsidRPr="006E101B">
        <w:rPr>
          <w:rFonts w:ascii="Arial" w:hAnsi="Arial" w:cs="Arial"/>
          <w:b/>
          <w:lang w:val="uz-Cyrl-UZ"/>
        </w:rPr>
        <w:t xml:space="preserve"> </w:t>
      </w:r>
      <w:r w:rsidRPr="006E101B">
        <w:rPr>
          <w:rFonts w:ascii="Arial" w:hAnsi="Arial" w:cs="Arial"/>
          <w:lang w:val="uz-Cyrl-UZ"/>
        </w:rPr>
        <w:t>treba istaći tekst Programskih principa i profesionalnih standarda RTCG</w:t>
      </w:r>
      <w:r w:rsidRPr="006E101B" w:rsidDel="00247567">
        <w:rPr>
          <w:rFonts w:ascii="Arial" w:hAnsi="Arial" w:cs="Arial"/>
          <w:b/>
          <w:lang w:val="uz-Cyrl-UZ"/>
        </w:rPr>
        <w:t xml:space="preserve"> </w:t>
      </w:r>
      <w:r w:rsidRPr="006E101B">
        <w:rPr>
          <w:rFonts w:ascii="Arial" w:hAnsi="Arial" w:cs="Arial"/>
          <w:lang w:val="uz-Cyrl-UZ"/>
        </w:rPr>
        <w:t xml:space="preserve">zajedno sa pozivom gledaocima/teljkama i slušaocima/teljkama </w:t>
      </w:r>
      <w:r w:rsidR="00333FEF" w:rsidRPr="006E101B">
        <w:rPr>
          <w:rFonts w:ascii="Arial" w:hAnsi="Arial" w:cs="Arial"/>
          <w:lang w:val="uz-Cyrl-UZ"/>
        </w:rPr>
        <w:t>da se obrate Komisiji za predstavke i prigovore slušalaca i gledalaca RTCG.</w:t>
      </w:r>
      <w:r w:rsidR="00454AC8" w:rsidRPr="006E101B">
        <w:rPr>
          <w:rFonts w:ascii="Arial" w:hAnsi="Arial" w:cs="Arial"/>
          <w:lang w:val="uz-Cyrl-UZ"/>
        </w:rPr>
        <w:t xml:space="preserve"> Na istom portalu treba objavljivati i odluke Komisije.</w:t>
      </w:r>
    </w:p>
    <w:p w:rsidR="00333FEF" w:rsidRPr="006E101B" w:rsidRDefault="00333FEF" w:rsidP="009B2836">
      <w:pPr>
        <w:pStyle w:val="ListParagraph"/>
        <w:jc w:val="both"/>
        <w:rPr>
          <w:rFonts w:ascii="Arial" w:hAnsi="Arial" w:cs="Arial"/>
          <w:lang w:val="uz-Cyrl-UZ"/>
        </w:rPr>
      </w:pPr>
      <w:r w:rsidRPr="006E101B">
        <w:rPr>
          <w:rFonts w:ascii="Arial" w:hAnsi="Arial" w:cs="Arial"/>
          <w:lang w:val="uz-Cyrl-UZ"/>
        </w:rPr>
        <w:t xml:space="preserve"> </w:t>
      </w:r>
    </w:p>
    <w:p w:rsidR="00333FEF" w:rsidRPr="006E101B" w:rsidRDefault="00247567" w:rsidP="009B2836">
      <w:pPr>
        <w:pStyle w:val="ListParagraph"/>
        <w:numPr>
          <w:ilvl w:val="0"/>
          <w:numId w:val="4"/>
        </w:numPr>
        <w:jc w:val="both"/>
        <w:rPr>
          <w:rFonts w:ascii="Arial" w:hAnsi="Arial" w:cs="Arial"/>
          <w:lang w:val="uz-Cyrl-UZ"/>
        </w:rPr>
      </w:pPr>
      <w:r w:rsidRPr="006E101B">
        <w:rPr>
          <w:rFonts w:ascii="Arial" w:hAnsi="Arial" w:cs="Arial"/>
          <w:lang w:val="uz-Cyrl-UZ"/>
        </w:rPr>
        <w:t xml:space="preserve">Komisija za predstavke i prigovore slušalaca i gledalaca RTCG </w:t>
      </w:r>
      <w:r w:rsidR="00333FEF" w:rsidRPr="006E101B">
        <w:rPr>
          <w:rFonts w:ascii="Arial" w:hAnsi="Arial" w:cs="Arial"/>
          <w:lang w:val="uz-Cyrl-UZ"/>
        </w:rPr>
        <w:t xml:space="preserve">bi </w:t>
      </w:r>
      <w:r w:rsidRPr="006E101B">
        <w:rPr>
          <w:rFonts w:ascii="Arial" w:hAnsi="Arial" w:cs="Arial"/>
          <w:lang w:val="uz-Cyrl-UZ"/>
        </w:rPr>
        <w:t>trebal</w:t>
      </w:r>
      <w:r w:rsidR="004C04D9" w:rsidRPr="006E101B">
        <w:rPr>
          <w:rFonts w:ascii="Arial" w:hAnsi="Arial" w:cs="Arial"/>
          <w:lang w:val="uz-Cyrl-UZ"/>
        </w:rPr>
        <w:t>o</w:t>
      </w:r>
      <w:r w:rsidRPr="006E101B">
        <w:rPr>
          <w:rFonts w:ascii="Arial" w:hAnsi="Arial" w:cs="Arial"/>
          <w:lang w:val="uz-Cyrl-UZ"/>
        </w:rPr>
        <w:t xml:space="preserve"> da povremeno inicira kampanje medijskog opismenjavanja </w:t>
      </w:r>
      <w:r w:rsidR="00333FEF" w:rsidRPr="006E101B">
        <w:rPr>
          <w:rFonts w:ascii="Arial" w:hAnsi="Arial" w:cs="Arial"/>
          <w:lang w:val="uz-Cyrl-UZ"/>
        </w:rPr>
        <w:t xml:space="preserve">u vidu </w:t>
      </w:r>
      <w:r w:rsidRPr="006E101B">
        <w:rPr>
          <w:rFonts w:ascii="Arial" w:hAnsi="Arial" w:cs="Arial"/>
          <w:lang w:val="uz-Cyrl-UZ"/>
        </w:rPr>
        <w:t>specijaln</w:t>
      </w:r>
      <w:r w:rsidR="00333FEF" w:rsidRPr="006E101B">
        <w:rPr>
          <w:rFonts w:ascii="Arial" w:hAnsi="Arial" w:cs="Arial"/>
          <w:lang w:val="uz-Cyrl-UZ"/>
        </w:rPr>
        <w:t>ih</w:t>
      </w:r>
      <w:r w:rsidRPr="006E101B">
        <w:rPr>
          <w:rFonts w:ascii="Arial" w:hAnsi="Arial" w:cs="Arial"/>
          <w:lang w:val="uz-Cyrl-UZ"/>
        </w:rPr>
        <w:t xml:space="preserve"> radijsk</w:t>
      </w:r>
      <w:r w:rsidR="00333FEF" w:rsidRPr="006E101B">
        <w:rPr>
          <w:rFonts w:ascii="Arial" w:hAnsi="Arial" w:cs="Arial"/>
          <w:lang w:val="uz-Cyrl-UZ"/>
        </w:rPr>
        <w:t>ih</w:t>
      </w:r>
      <w:r w:rsidRPr="006E101B">
        <w:rPr>
          <w:rFonts w:ascii="Arial" w:hAnsi="Arial" w:cs="Arial"/>
          <w:lang w:val="uz-Cyrl-UZ"/>
        </w:rPr>
        <w:t xml:space="preserve"> i tv emisij</w:t>
      </w:r>
      <w:r w:rsidR="00333FEF" w:rsidRPr="006E101B">
        <w:rPr>
          <w:rFonts w:ascii="Arial" w:hAnsi="Arial" w:cs="Arial"/>
          <w:lang w:val="uz-Cyrl-UZ"/>
        </w:rPr>
        <w:t>a</w:t>
      </w:r>
      <w:r w:rsidRPr="006E101B">
        <w:rPr>
          <w:rFonts w:ascii="Arial" w:hAnsi="Arial" w:cs="Arial"/>
          <w:lang w:val="uz-Cyrl-UZ"/>
        </w:rPr>
        <w:t xml:space="preserve">, kojima bi se afirmisali programski principi i standardi, s jedne strane, dok bi se sa druge podsticali slušaoci i gledaoci da ukazuju na </w:t>
      </w:r>
      <w:r w:rsidR="00333FEF" w:rsidRPr="006E101B">
        <w:rPr>
          <w:rFonts w:ascii="Arial" w:hAnsi="Arial" w:cs="Arial"/>
          <w:lang w:val="uz-Cyrl-UZ"/>
        </w:rPr>
        <w:t>njihova</w:t>
      </w:r>
      <w:r w:rsidRPr="006E101B">
        <w:rPr>
          <w:rFonts w:ascii="Arial" w:hAnsi="Arial" w:cs="Arial"/>
          <w:lang w:val="uz-Cyrl-UZ"/>
        </w:rPr>
        <w:t xml:space="preserve"> kršenja.</w:t>
      </w:r>
    </w:p>
    <w:p w:rsidR="00333FEF" w:rsidRPr="006E101B" w:rsidRDefault="00333FEF" w:rsidP="009B2836">
      <w:pPr>
        <w:pStyle w:val="ListParagraph"/>
        <w:jc w:val="both"/>
        <w:rPr>
          <w:rFonts w:ascii="Arial" w:hAnsi="Arial" w:cs="Arial"/>
          <w:lang w:val="uz-Cyrl-UZ"/>
        </w:rPr>
      </w:pPr>
    </w:p>
    <w:p w:rsidR="00247567" w:rsidRPr="006E101B" w:rsidRDefault="00247567" w:rsidP="009B2836">
      <w:pPr>
        <w:pStyle w:val="ListParagraph"/>
        <w:numPr>
          <w:ilvl w:val="0"/>
          <w:numId w:val="1"/>
        </w:numPr>
        <w:jc w:val="both"/>
        <w:rPr>
          <w:rFonts w:ascii="Arial" w:hAnsi="Arial" w:cs="Arial"/>
          <w:lang w:val="uz-Cyrl-UZ"/>
        </w:rPr>
      </w:pPr>
      <w:r w:rsidRPr="006E101B">
        <w:rPr>
          <w:rFonts w:ascii="Arial" w:hAnsi="Arial" w:cs="Arial"/>
          <w:lang w:val="uz-Cyrl-UZ"/>
        </w:rPr>
        <w:t>Preporuke Savjeta RTCG treba da imaju ustaljenu i prepoznatljivu formu</w:t>
      </w:r>
      <w:r w:rsidR="00333FEF" w:rsidRPr="006E101B">
        <w:rPr>
          <w:rFonts w:ascii="Arial" w:hAnsi="Arial" w:cs="Arial"/>
          <w:lang w:val="uz-Cyrl-UZ"/>
        </w:rPr>
        <w:t>, da uvijek sadrže preporuke, i da budu sadržajnije</w:t>
      </w:r>
      <w:r w:rsidRPr="006E101B">
        <w:rPr>
          <w:rFonts w:ascii="Arial" w:hAnsi="Arial" w:cs="Arial"/>
          <w:lang w:val="uz-Cyrl-UZ"/>
        </w:rPr>
        <w:t>. Da bi se zainteresovanoj javnosti o</w:t>
      </w:r>
      <w:r w:rsidR="00333FEF" w:rsidRPr="006E101B">
        <w:rPr>
          <w:rFonts w:ascii="Arial" w:hAnsi="Arial" w:cs="Arial"/>
          <w:lang w:val="uz-Cyrl-UZ"/>
        </w:rPr>
        <w:t xml:space="preserve">mogućilo </w:t>
      </w:r>
      <w:r w:rsidRPr="006E101B">
        <w:rPr>
          <w:rFonts w:ascii="Arial" w:hAnsi="Arial" w:cs="Arial"/>
          <w:lang w:val="uz-Cyrl-UZ"/>
        </w:rPr>
        <w:t>praćenje procesa odlučivanja po prigovorima i pre</w:t>
      </w:r>
      <w:r w:rsidR="00333FEF" w:rsidRPr="006E101B">
        <w:rPr>
          <w:rFonts w:ascii="Arial" w:hAnsi="Arial" w:cs="Arial"/>
          <w:lang w:val="uz-Cyrl-UZ"/>
        </w:rPr>
        <w:t>d</w:t>
      </w:r>
      <w:r w:rsidRPr="006E101B">
        <w:rPr>
          <w:rFonts w:ascii="Arial" w:hAnsi="Arial" w:cs="Arial"/>
          <w:lang w:val="uz-Cyrl-UZ"/>
        </w:rPr>
        <w:t>stavkama</w:t>
      </w:r>
      <w:r w:rsidR="00333FEF" w:rsidRPr="006E101B">
        <w:rPr>
          <w:rFonts w:ascii="Arial" w:hAnsi="Arial" w:cs="Arial"/>
          <w:lang w:val="uz-Cyrl-UZ"/>
        </w:rPr>
        <w:t xml:space="preserve"> i razumljivije tumačenje profesionalnih principa i standarda RTCG</w:t>
      </w:r>
      <w:r w:rsidRPr="006E101B">
        <w:rPr>
          <w:rFonts w:ascii="Arial" w:hAnsi="Arial" w:cs="Arial"/>
          <w:lang w:val="uz-Cyrl-UZ"/>
        </w:rPr>
        <w:t xml:space="preserve">, tekst preporuke </w:t>
      </w:r>
      <w:r w:rsidR="00333FEF" w:rsidRPr="006E101B">
        <w:rPr>
          <w:rFonts w:ascii="Arial" w:hAnsi="Arial" w:cs="Arial"/>
          <w:lang w:val="uz-Cyrl-UZ"/>
        </w:rPr>
        <w:t xml:space="preserve">bi </w:t>
      </w:r>
      <w:r w:rsidRPr="006E101B">
        <w:rPr>
          <w:rFonts w:ascii="Arial" w:hAnsi="Arial" w:cs="Arial"/>
          <w:lang w:val="uz-Cyrl-UZ"/>
        </w:rPr>
        <w:t xml:space="preserve">trebalo da sadrži </w:t>
      </w:r>
      <w:r w:rsidR="00333FEF" w:rsidRPr="006E101B">
        <w:rPr>
          <w:rFonts w:ascii="Arial" w:hAnsi="Arial" w:cs="Arial"/>
          <w:lang w:val="uz-Cyrl-UZ"/>
        </w:rPr>
        <w:t xml:space="preserve">i </w:t>
      </w:r>
      <w:r w:rsidRPr="006E101B">
        <w:rPr>
          <w:rFonts w:ascii="Arial" w:hAnsi="Arial" w:cs="Arial"/>
          <w:lang w:val="uz-Cyrl-UZ"/>
        </w:rPr>
        <w:t>opširnije navode iz prigovora i izjašnjenje uredništva.</w:t>
      </w:r>
    </w:p>
    <w:p w:rsidR="00333FEF" w:rsidRPr="006E101B" w:rsidRDefault="00333FEF" w:rsidP="009B2836">
      <w:pPr>
        <w:pStyle w:val="ListParagraph"/>
        <w:jc w:val="both"/>
        <w:rPr>
          <w:rFonts w:ascii="Arial" w:hAnsi="Arial" w:cs="Arial"/>
          <w:lang w:val="uz-Cyrl-UZ"/>
        </w:rPr>
      </w:pPr>
    </w:p>
    <w:p w:rsidR="00247567" w:rsidRPr="006E101B" w:rsidRDefault="00333FEF" w:rsidP="009B2836">
      <w:pPr>
        <w:pStyle w:val="ListParagraph"/>
        <w:numPr>
          <w:ilvl w:val="0"/>
          <w:numId w:val="1"/>
        </w:numPr>
        <w:jc w:val="both"/>
        <w:rPr>
          <w:rFonts w:ascii="Arial" w:hAnsi="Arial" w:cs="Arial"/>
          <w:lang w:val="uz-Cyrl-UZ"/>
        </w:rPr>
      </w:pPr>
      <w:r w:rsidRPr="006E101B">
        <w:rPr>
          <w:rFonts w:ascii="Arial" w:hAnsi="Arial" w:cs="Arial"/>
          <w:lang w:val="uz-Cyrl-UZ"/>
        </w:rPr>
        <w:t>Savjet treba da prati k</w:t>
      </w:r>
      <w:r w:rsidR="00247567" w:rsidRPr="006E101B">
        <w:rPr>
          <w:rFonts w:ascii="Arial" w:hAnsi="Arial" w:cs="Arial"/>
          <w:lang w:val="uz-Cyrl-UZ"/>
        </w:rPr>
        <w:t xml:space="preserve">rajnji ishod </w:t>
      </w:r>
      <w:r w:rsidR="002E292A" w:rsidRPr="006E101B">
        <w:rPr>
          <w:rFonts w:ascii="Arial" w:hAnsi="Arial" w:cs="Arial"/>
          <w:lang w:val="uz-Cyrl-UZ"/>
        </w:rPr>
        <w:t>svojih</w:t>
      </w:r>
      <w:r w:rsidR="007F15AB" w:rsidRPr="006E101B">
        <w:rPr>
          <w:rFonts w:ascii="Arial" w:hAnsi="Arial" w:cs="Arial"/>
          <w:lang w:val="uz-Cyrl-UZ"/>
        </w:rPr>
        <w:t xml:space="preserve"> </w:t>
      </w:r>
      <w:r w:rsidR="00247567" w:rsidRPr="006E101B">
        <w:rPr>
          <w:rFonts w:ascii="Arial" w:hAnsi="Arial" w:cs="Arial"/>
          <w:lang w:val="uz-Cyrl-UZ"/>
        </w:rPr>
        <w:t xml:space="preserve">preporuka </w:t>
      </w:r>
      <w:r w:rsidR="007F15AB" w:rsidRPr="006E101B">
        <w:rPr>
          <w:rFonts w:ascii="Arial" w:hAnsi="Arial" w:cs="Arial"/>
          <w:lang w:val="uz-Cyrl-UZ"/>
        </w:rPr>
        <w:t xml:space="preserve">kod </w:t>
      </w:r>
      <w:r w:rsidRPr="006E101B">
        <w:rPr>
          <w:rFonts w:ascii="Arial" w:hAnsi="Arial" w:cs="Arial"/>
          <w:lang w:val="uz-Cyrl-UZ"/>
        </w:rPr>
        <w:t>uprav</w:t>
      </w:r>
      <w:r w:rsidR="007F15AB" w:rsidRPr="006E101B">
        <w:rPr>
          <w:rFonts w:ascii="Arial" w:hAnsi="Arial" w:cs="Arial"/>
          <w:lang w:val="uz-Cyrl-UZ"/>
        </w:rPr>
        <w:t>e</w:t>
      </w:r>
      <w:r w:rsidR="00247567" w:rsidRPr="006E101B">
        <w:rPr>
          <w:rFonts w:ascii="Arial" w:hAnsi="Arial" w:cs="Arial"/>
          <w:lang w:val="uz-Cyrl-UZ"/>
        </w:rPr>
        <w:t xml:space="preserve"> RTCG </w:t>
      </w:r>
      <w:r w:rsidR="007F15AB" w:rsidRPr="006E101B">
        <w:rPr>
          <w:rFonts w:ascii="Arial" w:hAnsi="Arial" w:cs="Arial"/>
          <w:lang w:val="uz-Cyrl-UZ"/>
        </w:rPr>
        <w:t xml:space="preserve">i </w:t>
      </w:r>
      <w:r w:rsidRPr="006E101B">
        <w:rPr>
          <w:rFonts w:ascii="Arial" w:hAnsi="Arial" w:cs="Arial"/>
          <w:lang w:val="uz-Cyrl-UZ"/>
        </w:rPr>
        <w:t>o tome</w:t>
      </w:r>
      <w:r w:rsidR="007F15AB" w:rsidRPr="006E101B">
        <w:rPr>
          <w:rFonts w:ascii="Arial" w:hAnsi="Arial" w:cs="Arial"/>
          <w:lang w:val="uz-Cyrl-UZ"/>
        </w:rPr>
        <w:t xml:space="preserve"> treba</w:t>
      </w:r>
      <w:r w:rsidRPr="006E101B">
        <w:rPr>
          <w:rFonts w:ascii="Arial" w:hAnsi="Arial" w:cs="Arial"/>
          <w:lang w:val="uz-Cyrl-UZ"/>
        </w:rPr>
        <w:t xml:space="preserve"> inform</w:t>
      </w:r>
      <w:r w:rsidR="007F15AB" w:rsidRPr="006E101B">
        <w:rPr>
          <w:rFonts w:ascii="Arial" w:hAnsi="Arial" w:cs="Arial"/>
          <w:lang w:val="uz-Cyrl-UZ"/>
        </w:rPr>
        <w:t>isati</w:t>
      </w:r>
      <w:r w:rsidR="00D05508" w:rsidRPr="006E101B">
        <w:rPr>
          <w:rFonts w:ascii="Arial" w:hAnsi="Arial" w:cs="Arial"/>
          <w:lang w:val="uz-Cyrl-UZ"/>
        </w:rPr>
        <w:t xml:space="preserve"> javnost</w:t>
      </w:r>
      <w:r w:rsidR="00247567" w:rsidRPr="006E101B">
        <w:rPr>
          <w:rFonts w:ascii="Arial" w:hAnsi="Arial" w:cs="Arial"/>
          <w:lang w:val="uz-Cyrl-UZ"/>
        </w:rPr>
        <w:t xml:space="preserve">, posebno u </w:t>
      </w:r>
      <w:r w:rsidRPr="006E101B">
        <w:rPr>
          <w:rFonts w:ascii="Arial" w:hAnsi="Arial" w:cs="Arial"/>
          <w:lang w:val="uz-Cyrl-UZ"/>
        </w:rPr>
        <w:t xml:space="preserve">težim </w:t>
      </w:r>
      <w:r w:rsidR="00247567" w:rsidRPr="006E101B">
        <w:rPr>
          <w:rFonts w:ascii="Arial" w:hAnsi="Arial" w:cs="Arial"/>
          <w:lang w:val="uz-Cyrl-UZ"/>
        </w:rPr>
        <w:t>slučajev</w:t>
      </w:r>
      <w:r w:rsidRPr="006E101B">
        <w:rPr>
          <w:rFonts w:ascii="Arial" w:hAnsi="Arial" w:cs="Arial"/>
          <w:lang w:val="uz-Cyrl-UZ"/>
        </w:rPr>
        <w:t>ima,</w:t>
      </w:r>
      <w:r w:rsidR="00247567" w:rsidRPr="006E101B">
        <w:rPr>
          <w:rFonts w:ascii="Arial" w:hAnsi="Arial" w:cs="Arial"/>
          <w:lang w:val="uz-Cyrl-UZ"/>
        </w:rPr>
        <w:t xml:space="preserve"> kada </w:t>
      </w:r>
      <w:r w:rsidR="007F15AB" w:rsidRPr="006E101B">
        <w:rPr>
          <w:rFonts w:ascii="Arial" w:hAnsi="Arial" w:cs="Arial"/>
          <w:lang w:val="uz-Cyrl-UZ"/>
        </w:rPr>
        <w:t xml:space="preserve">se </w:t>
      </w:r>
      <w:r w:rsidR="00247567" w:rsidRPr="006E101B">
        <w:rPr>
          <w:rFonts w:ascii="Arial" w:hAnsi="Arial" w:cs="Arial"/>
          <w:lang w:val="uz-Cyrl-UZ"/>
        </w:rPr>
        <w:t>nal</w:t>
      </w:r>
      <w:r w:rsidRPr="006E101B">
        <w:rPr>
          <w:rFonts w:ascii="Arial" w:hAnsi="Arial" w:cs="Arial"/>
          <w:lang w:val="uz-Cyrl-UZ"/>
        </w:rPr>
        <w:t>o</w:t>
      </w:r>
      <w:r w:rsidR="00247567" w:rsidRPr="006E101B">
        <w:rPr>
          <w:rFonts w:ascii="Arial" w:hAnsi="Arial" w:cs="Arial"/>
          <w:lang w:val="uz-Cyrl-UZ"/>
        </w:rPr>
        <w:t>ž</w:t>
      </w:r>
      <w:r w:rsidRPr="006E101B">
        <w:rPr>
          <w:rFonts w:ascii="Arial" w:hAnsi="Arial" w:cs="Arial"/>
          <w:lang w:val="uz-Cyrl-UZ"/>
        </w:rPr>
        <w:t xml:space="preserve">i </w:t>
      </w:r>
      <w:r w:rsidR="00247567" w:rsidRPr="006E101B">
        <w:rPr>
          <w:rFonts w:ascii="Arial" w:hAnsi="Arial" w:cs="Arial"/>
          <w:lang w:val="uz-Cyrl-UZ"/>
        </w:rPr>
        <w:t>pokretanje disci</w:t>
      </w:r>
      <w:r w:rsidRPr="006E101B">
        <w:rPr>
          <w:rFonts w:ascii="Arial" w:hAnsi="Arial" w:cs="Arial"/>
          <w:lang w:val="uz-Cyrl-UZ"/>
        </w:rPr>
        <w:t>p</w:t>
      </w:r>
      <w:r w:rsidR="00247567" w:rsidRPr="006E101B">
        <w:rPr>
          <w:rFonts w:ascii="Arial" w:hAnsi="Arial" w:cs="Arial"/>
          <w:lang w:val="uz-Cyrl-UZ"/>
        </w:rPr>
        <w:t xml:space="preserve">linskih </w:t>
      </w:r>
      <w:r w:rsidRPr="006E101B">
        <w:rPr>
          <w:rFonts w:ascii="Arial" w:hAnsi="Arial" w:cs="Arial"/>
          <w:lang w:val="uz-Cyrl-UZ"/>
        </w:rPr>
        <w:t>postupaka</w:t>
      </w:r>
      <w:r w:rsidR="00247567" w:rsidRPr="006E101B">
        <w:rPr>
          <w:rFonts w:ascii="Arial" w:hAnsi="Arial" w:cs="Arial"/>
          <w:lang w:val="uz-Cyrl-UZ"/>
        </w:rPr>
        <w:t>.</w:t>
      </w:r>
    </w:p>
    <w:p w:rsidR="00994D4D" w:rsidRPr="006E101B" w:rsidRDefault="00994D4D" w:rsidP="009B2836">
      <w:pPr>
        <w:jc w:val="both"/>
        <w:rPr>
          <w:rFonts w:ascii="Arial" w:hAnsi="Arial" w:cs="Arial"/>
          <w:lang w:val="uz-Cyrl-UZ"/>
        </w:rPr>
      </w:pPr>
    </w:p>
    <w:p w:rsidR="007F15AB" w:rsidRPr="001C2BC3" w:rsidRDefault="007F15AB" w:rsidP="009B2836">
      <w:pPr>
        <w:jc w:val="both"/>
        <w:rPr>
          <w:rFonts w:ascii="Arial" w:hAnsi="Arial" w:cs="Arial"/>
          <w:lang w:val="sr-Latn-ME"/>
        </w:rPr>
      </w:pPr>
    </w:p>
    <w:p w:rsidR="003529B1" w:rsidRPr="006E101B" w:rsidRDefault="003529B1" w:rsidP="009B2836">
      <w:pPr>
        <w:jc w:val="both"/>
        <w:rPr>
          <w:rFonts w:ascii="Arial" w:hAnsi="Arial" w:cs="Arial"/>
          <w:b/>
          <w:lang w:val="uz-Cyrl-UZ"/>
        </w:rPr>
      </w:pPr>
      <w:r w:rsidRPr="006E101B">
        <w:rPr>
          <w:rFonts w:ascii="Arial" w:hAnsi="Arial" w:cs="Arial"/>
          <w:b/>
          <w:lang w:val="uz-Cyrl-UZ"/>
        </w:rPr>
        <w:t>Agencija za elektronske medije</w:t>
      </w:r>
    </w:p>
    <w:p w:rsidR="003529B1" w:rsidRPr="006E101B" w:rsidRDefault="003529B1" w:rsidP="009B2836">
      <w:pPr>
        <w:jc w:val="both"/>
        <w:rPr>
          <w:rFonts w:ascii="Arial" w:hAnsi="Arial" w:cs="Arial"/>
          <w:lang w:val="uz-Cyrl-UZ"/>
        </w:rPr>
      </w:pPr>
    </w:p>
    <w:p w:rsidR="002A0954" w:rsidRPr="006E101B" w:rsidRDefault="007F15AB" w:rsidP="009B2836">
      <w:pPr>
        <w:jc w:val="both"/>
        <w:rPr>
          <w:rFonts w:ascii="Arial" w:hAnsi="Arial" w:cs="Arial"/>
          <w:lang w:val="uz-Cyrl-UZ"/>
        </w:rPr>
      </w:pPr>
      <w:r w:rsidRPr="006E101B">
        <w:rPr>
          <w:rFonts w:ascii="Arial" w:hAnsi="Arial" w:cs="Arial"/>
          <w:lang w:val="uz-Cyrl-UZ"/>
        </w:rPr>
        <w:t>Agenciji za elektronske medije (</w:t>
      </w:r>
      <w:r w:rsidR="00113C81" w:rsidRPr="006E101B">
        <w:rPr>
          <w:rFonts w:ascii="Arial" w:hAnsi="Arial" w:cs="Arial"/>
          <w:lang w:val="uz-Cyrl-UZ"/>
        </w:rPr>
        <w:t>A</w:t>
      </w:r>
      <w:r w:rsidR="00E50390" w:rsidRPr="006E101B">
        <w:rPr>
          <w:rFonts w:ascii="Arial" w:hAnsi="Arial" w:cs="Arial"/>
          <w:lang w:val="uz-Cyrl-UZ"/>
        </w:rPr>
        <w:t>EM</w:t>
      </w:r>
      <w:r w:rsidRPr="006E101B">
        <w:rPr>
          <w:rFonts w:ascii="Arial" w:hAnsi="Arial" w:cs="Arial"/>
          <w:lang w:val="uz-Cyrl-UZ"/>
        </w:rPr>
        <w:t>)</w:t>
      </w:r>
      <w:r w:rsidR="00113C81" w:rsidRPr="006E101B">
        <w:rPr>
          <w:rFonts w:ascii="Arial" w:hAnsi="Arial" w:cs="Arial"/>
          <w:lang w:val="uz-Cyrl-UZ"/>
        </w:rPr>
        <w:t xml:space="preserve"> u toku 2015. i 2016</w:t>
      </w:r>
      <w:r w:rsidR="00E50390" w:rsidRPr="006E101B">
        <w:rPr>
          <w:rFonts w:ascii="Arial" w:hAnsi="Arial" w:cs="Arial"/>
          <w:lang w:val="uz-Cyrl-UZ"/>
        </w:rPr>
        <w:t>.</w:t>
      </w:r>
      <w:r w:rsidR="00113C81" w:rsidRPr="006E101B">
        <w:rPr>
          <w:rFonts w:ascii="Arial" w:hAnsi="Arial" w:cs="Arial"/>
          <w:lang w:val="uz-Cyrl-UZ"/>
        </w:rPr>
        <w:t xml:space="preserve"> godine </w:t>
      </w:r>
      <w:r w:rsidRPr="006E101B">
        <w:rPr>
          <w:rFonts w:ascii="Arial" w:hAnsi="Arial" w:cs="Arial"/>
          <w:lang w:val="uz-Cyrl-UZ"/>
        </w:rPr>
        <w:t>upućeno je</w:t>
      </w:r>
      <w:r w:rsidR="00113C81" w:rsidRPr="006E101B">
        <w:rPr>
          <w:rFonts w:ascii="Arial" w:hAnsi="Arial" w:cs="Arial"/>
          <w:lang w:val="uz-Cyrl-UZ"/>
        </w:rPr>
        <w:t xml:space="preserve"> </w:t>
      </w:r>
      <w:r w:rsidR="00FF2672" w:rsidRPr="006E101B">
        <w:rPr>
          <w:rFonts w:ascii="Arial" w:hAnsi="Arial" w:cs="Arial"/>
          <w:lang w:val="uz-Cyrl-UZ"/>
        </w:rPr>
        <w:t>5</w:t>
      </w:r>
      <w:r w:rsidR="005A7297" w:rsidRPr="006E101B">
        <w:rPr>
          <w:rFonts w:ascii="Arial" w:hAnsi="Arial" w:cs="Arial"/>
          <w:lang w:val="uz-Cyrl-UZ"/>
        </w:rPr>
        <w:t>4</w:t>
      </w:r>
      <w:r w:rsidR="00113C81" w:rsidRPr="006E101B">
        <w:rPr>
          <w:rFonts w:ascii="Arial" w:hAnsi="Arial" w:cs="Arial"/>
          <w:lang w:val="uz-Cyrl-UZ"/>
        </w:rPr>
        <w:t xml:space="preserve"> </w:t>
      </w:r>
      <w:r w:rsidR="00AF5D90" w:rsidRPr="006E101B">
        <w:rPr>
          <w:rFonts w:ascii="Arial" w:hAnsi="Arial" w:cs="Arial"/>
          <w:lang w:val="uz-Cyrl-UZ"/>
        </w:rPr>
        <w:t>prigovora</w:t>
      </w:r>
      <w:r w:rsidR="00A52B0F">
        <w:rPr>
          <w:rStyle w:val="FootnoteReference"/>
          <w:rFonts w:ascii="Arial" w:hAnsi="Arial" w:cs="Arial"/>
          <w:lang w:val="uz-Cyrl-UZ"/>
        </w:rPr>
        <w:footnoteReference w:id="45"/>
      </w:r>
      <w:r w:rsidR="009F139E" w:rsidRPr="006E101B">
        <w:rPr>
          <w:rFonts w:ascii="Arial" w:hAnsi="Arial" w:cs="Arial"/>
          <w:lang w:val="uz-Cyrl-UZ"/>
        </w:rPr>
        <w:t>,</w:t>
      </w:r>
      <w:r w:rsidR="00113C81" w:rsidRPr="006E101B">
        <w:rPr>
          <w:rFonts w:ascii="Arial" w:hAnsi="Arial" w:cs="Arial"/>
          <w:lang w:val="uz-Cyrl-UZ"/>
        </w:rPr>
        <w:t xml:space="preserve"> koj</w:t>
      </w:r>
      <w:r w:rsidR="00AF5D90" w:rsidRPr="006E101B">
        <w:rPr>
          <w:rFonts w:ascii="Arial" w:hAnsi="Arial" w:cs="Arial"/>
          <w:lang w:val="uz-Cyrl-UZ"/>
        </w:rPr>
        <w:t>i</w:t>
      </w:r>
      <w:r w:rsidR="00113C81" w:rsidRPr="006E101B">
        <w:rPr>
          <w:rFonts w:ascii="Arial" w:hAnsi="Arial" w:cs="Arial"/>
          <w:lang w:val="uz-Cyrl-UZ"/>
        </w:rPr>
        <w:t xml:space="preserve"> </w:t>
      </w:r>
      <w:r w:rsidR="00E50390" w:rsidRPr="006E101B">
        <w:rPr>
          <w:rFonts w:ascii="Arial" w:hAnsi="Arial" w:cs="Arial"/>
          <w:lang w:val="uz-Cyrl-UZ"/>
        </w:rPr>
        <w:t xml:space="preserve">su se odnosili </w:t>
      </w:r>
      <w:r w:rsidR="00113C81" w:rsidRPr="006E101B">
        <w:rPr>
          <w:rFonts w:ascii="Arial" w:hAnsi="Arial" w:cs="Arial"/>
          <w:lang w:val="uz-Cyrl-UZ"/>
        </w:rPr>
        <w:t>na informativne programske sadržaje</w:t>
      </w:r>
      <w:r w:rsidR="00E50390" w:rsidRPr="006E101B">
        <w:rPr>
          <w:rFonts w:ascii="Arial" w:hAnsi="Arial" w:cs="Arial"/>
          <w:lang w:val="uz-Cyrl-UZ"/>
        </w:rPr>
        <w:t xml:space="preserve"> elektronskih medija</w:t>
      </w:r>
      <w:r w:rsidR="00113C81" w:rsidRPr="006E101B">
        <w:rPr>
          <w:rFonts w:ascii="Arial" w:hAnsi="Arial" w:cs="Arial"/>
          <w:lang w:val="uz-Cyrl-UZ"/>
        </w:rPr>
        <w:t xml:space="preserve">. </w:t>
      </w:r>
      <w:r w:rsidR="002A0954" w:rsidRPr="006E101B">
        <w:rPr>
          <w:rFonts w:ascii="Arial" w:hAnsi="Arial" w:cs="Arial"/>
          <w:lang w:val="uz-Cyrl-UZ"/>
        </w:rPr>
        <w:t xml:space="preserve">Od toga se </w:t>
      </w:r>
      <w:r w:rsidR="005A7297" w:rsidRPr="006E101B">
        <w:rPr>
          <w:rFonts w:ascii="Arial" w:hAnsi="Arial" w:cs="Arial"/>
          <w:lang w:val="uz-Cyrl-UZ"/>
        </w:rPr>
        <w:t>45</w:t>
      </w:r>
      <w:r w:rsidR="00BE1327" w:rsidRPr="006E101B">
        <w:rPr>
          <w:rFonts w:ascii="Arial" w:hAnsi="Arial" w:cs="Arial"/>
          <w:lang w:val="uz-Cyrl-UZ"/>
        </w:rPr>
        <w:t xml:space="preserve"> </w:t>
      </w:r>
      <w:r w:rsidR="00AF5D90" w:rsidRPr="006E101B">
        <w:rPr>
          <w:rFonts w:ascii="Arial" w:hAnsi="Arial" w:cs="Arial"/>
          <w:lang w:val="uz-Cyrl-UZ"/>
        </w:rPr>
        <w:t>prigo</w:t>
      </w:r>
      <w:r w:rsidR="00FA7004" w:rsidRPr="006E101B">
        <w:rPr>
          <w:rFonts w:ascii="Arial" w:hAnsi="Arial" w:cs="Arial"/>
          <w:lang w:val="uz-Cyrl-UZ"/>
        </w:rPr>
        <w:t>v</w:t>
      </w:r>
      <w:r w:rsidR="00A93694" w:rsidRPr="006E101B">
        <w:rPr>
          <w:rFonts w:ascii="Arial" w:hAnsi="Arial" w:cs="Arial"/>
          <w:lang w:val="uz-Cyrl-UZ"/>
        </w:rPr>
        <w:t>o</w:t>
      </w:r>
      <w:r w:rsidR="00AF5D90" w:rsidRPr="006E101B">
        <w:rPr>
          <w:rFonts w:ascii="Arial" w:hAnsi="Arial" w:cs="Arial"/>
          <w:lang w:val="uz-Cyrl-UZ"/>
        </w:rPr>
        <w:t xml:space="preserve">ra </w:t>
      </w:r>
      <w:r w:rsidR="009F139E" w:rsidRPr="006E101B">
        <w:rPr>
          <w:rFonts w:ascii="Arial" w:hAnsi="Arial" w:cs="Arial"/>
          <w:lang w:val="uz-Cyrl-UZ"/>
        </w:rPr>
        <w:t xml:space="preserve">(83%) </w:t>
      </w:r>
      <w:r w:rsidR="00AF5D90" w:rsidRPr="006E101B">
        <w:rPr>
          <w:rFonts w:ascii="Arial" w:hAnsi="Arial" w:cs="Arial"/>
          <w:lang w:val="uz-Cyrl-UZ"/>
        </w:rPr>
        <w:t>o</w:t>
      </w:r>
      <w:r w:rsidR="00FF2672" w:rsidRPr="006E101B">
        <w:rPr>
          <w:rFonts w:ascii="Arial" w:hAnsi="Arial" w:cs="Arial"/>
          <w:lang w:val="uz-Cyrl-UZ"/>
        </w:rPr>
        <w:t>dnos</w:t>
      </w:r>
      <w:r w:rsidR="00AF5D90" w:rsidRPr="006E101B">
        <w:rPr>
          <w:rFonts w:ascii="Arial" w:hAnsi="Arial" w:cs="Arial"/>
          <w:lang w:val="uz-Cyrl-UZ"/>
        </w:rPr>
        <w:t>il</w:t>
      </w:r>
      <w:r w:rsidR="009F139E" w:rsidRPr="006E101B">
        <w:rPr>
          <w:rFonts w:ascii="Arial" w:hAnsi="Arial" w:cs="Arial"/>
          <w:lang w:val="uz-Cyrl-UZ"/>
        </w:rPr>
        <w:t>o</w:t>
      </w:r>
      <w:r w:rsidR="00FF2672" w:rsidRPr="006E101B">
        <w:rPr>
          <w:rFonts w:ascii="Arial" w:hAnsi="Arial" w:cs="Arial"/>
          <w:lang w:val="uz-Cyrl-UZ"/>
        </w:rPr>
        <w:t xml:space="preserve"> na televizij</w:t>
      </w:r>
      <w:r w:rsidR="00BE1327" w:rsidRPr="006E101B">
        <w:rPr>
          <w:rFonts w:ascii="Arial" w:hAnsi="Arial" w:cs="Arial"/>
          <w:lang w:val="uz-Cyrl-UZ"/>
        </w:rPr>
        <w:t>u Pink M</w:t>
      </w:r>
      <w:r w:rsidR="002A0954" w:rsidRPr="006E101B">
        <w:rPr>
          <w:rFonts w:ascii="Arial" w:hAnsi="Arial" w:cs="Arial"/>
          <w:lang w:val="uz-Cyrl-UZ"/>
        </w:rPr>
        <w:t xml:space="preserve">, odnosno na </w:t>
      </w:r>
      <w:r w:rsidR="00333FEF" w:rsidRPr="006E101B">
        <w:rPr>
          <w:rFonts w:ascii="Arial" w:hAnsi="Arial" w:cs="Arial"/>
          <w:lang w:val="uz-Cyrl-UZ"/>
        </w:rPr>
        <w:t xml:space="preserve">njene informativne </w:t>
      </w:r>
      <w:r w:rsidR="00E50390" w:rsidRPr="006E101B">
        <w:rPr>
          <w:rFonts w:ascii="Arial" w:hAnsi="Arial" w:cs="Arial"/>
          <w:lang w:val="uz-Cyrl-UZ"/>
        </w:rPr>
        <w:t>e</w:t>
      </w:r>
      <w:r w:rsidR="00FF2672" w:rsidRPr="006E101B">
        <w:rPr>
          <w:rFonts w:ascii="Arial" w:hAnsi="Arial" w:cs="Arial"/>
          <w:lang w:val="uz-Cyrl-UZ"/>
        </w:rPr>
        <w:t>misij</w:t>
      </w:r>
      <w:r w:rsidR="00333FEF" w:rsidRPr="006E101B">
        <w:rPr>
          <w:rFonts w:ascii="Arial" w:hAnsi="Arial" w:cs="Arial"/>
          <w:lang w:val="uz-Cyrl-UZ"/>
        </w:rPr>
        <w:t>e</w:t>
      </w:r>
      <w:r w:rsidR="00FF2672" w:rsidRPr="006E101B">
        <w:rPr>
          <w:rFonts w:ascii="Arial" w:hAnsi="Arial" w:cs="Arial"/>
          <w:lang w:val="uz-Cyrl-UZ"/>
        </w:rPr>
        <w:t xml:space="preserve"> „Minut, dva“ i „Infomont“. </w:t>
      </w:r>
      <w:r w:rsidR="002A0954" w:rsidRPr="006E101B">
        <w:rPr>
          <w:rFonts w:ascii="Arial" w:hAnsi="Arial" w:cs="Arial"/>
          <w:lang w:val="uz-Cyrl-UZ"/>
        </w:rPr>
        <w:t xml:space="preserve">Dva prigovora su se odnosila na TVCG, a jedan na TV 777. </w:t>
      </w:r>
    </w:p>
    <w:p w:rsidR="009F139E" w:rsidRPr="006E101B" w:rsidRDefault="002A0954" w:rsidP="009B2836">
      <w:pPr>
        <w:jc w:val="both"/>
        <w:rPr>
          <w:rFonts w:ascii="Arial" w:hAnsi="Arial" w:cs="Arial"/>
          <w:lang w:val="uz-Cyrl-UZ"/>
        </w:rPr>
      </w:pPr>
      <w:r w:rsidRPr="006E101B">
        <w:rPr>
          <w:rFonts w:ascii="Arial" w:hAnsi="Arial" w:cs="Arial"/>
          <w:lang w:val="uz-Cyrl-UZ"/>
        </w:rPr>
        <w:t xml:space="preserve">Šest prigovora </w:t>
      </w:r>
      <w:r w:rsidR="00333FEF" w:rsidRPr="006E101B">
        <w:rPr>
          <w:rFonts w:ascii="Arial" w:hAnsi="Arial" w:cs="Arial"/>
          <w:lang w:val="uz-Cyrl-UZ"/>
        </w:rPr>
        <w:t xml:space="preserve">je </w:t>
      </w:r>
      <w:r w:rsidRPr="006E101B">
        <w:rPr>
          <w:rFonts w:ascii="Arial" w:hAnsi="Arial" w:cs="Arial"/>
          <w:lang w:val="uz-Cyrl-UZ"/>
        </w:rPr>
        <w:t>podn</w:t>
      </w:r>
      <w:r w:rsidR="002E292A" w:rsidRPr="006E101B">
        <w:rPr>
          <w:rFonts w:ascii="Arial" w:hAnsi="Arial" w:cs="Arial"/>
          <w:lang w:val="uz-Cyrl-UZ"/>
        </w:rPr>
        <w:t>eseno</w:t>
      </w:r>
      <w:r w:rsidRPr="006E101B">
        <w:rPr>
          <w:rFonts w:ascii="Arial" w:hAnsi="Arial" w:cs="Arial"/>
          <w:lang w:val="uz-Cyrl-UZ"/>
        </w:rPr>
        <w:t xml:space="preserve"> </w:t>
      </w:r>
      <w:r w:rsidR="00333FEF" w:rsidRPr="006E101B">
        <w:rPr>
          <w:rFonts w:ascii="Arial" w:hAnsi="Arial" w:cs="Arial"/>
          <w:lang w:val="uz-Cyrl-UZ"/>
        </w:rPr>
        <w:t>protiv</w:t>
      </w:r>
      <w:r w:rsidRPr="006E101B">
        <w:rPr>
          <w:rFonts w:ascii="Arial" w:hAnsi="Arial" w:cs="Arial"/>
          <w:lang w:val="uz-Cyrl-UZ"/>
        </w:rPr>
        <w:t xml:space="preserve"> portal</w:t>
      </w:r>
      <w:r w:rsidR="00333FEF" w:rsidRPr="006E101B">
        <w:rPr>
          <w:rFonts w:ascii="Arial" w:hAnsi="Arial" w:cs="Arial"/>
          <w:lang w:val="uz-Cyrl-UZ"/>
        </w:rPr>
        <w:t>a</w:t>
      </w:r>
      <w:r w:rsidRPr="006E101B">
        <w:rPr>
          <w:rFonts w:ascii="Arial" w:hAnsi="Arial" w:cs="Arial"/>
          <w:lang w:val="uz-Cyrl-UZ"/>
        </w:rPr>
        <w:t xml:space="preserve"> „Vijesti“, RTCG i internet izdanj</w:t>
      </w:r>
      <w:r w:rsidR="00333FEF" w:rsidRPr="006E101B">
        <w:rPr>
          <w:rFonts w:ascii="Arial" w:hAnsi="Arial" w:cs="Arial"/>
          <w:lang w:val="uz-Cyrl-UZ"/>
        </w:rPr>
        <w:t>a</w:t>
      </w:r>
      <w:r w:rsidRPr="006E101B">
        <w:rPr>
          <w:rFonts w:ascii="Arial" w:hAnsi="Arial" w:cs="Arial"/>
          <w:lang w:val="uz-Cyrl-UZ"/>
        </w:rPr>
        <w:t xml:space="preserve"> dnevnika „Dan“. U slučaju ovih prigovora, AEM se proglasi</w:t>
      </w:r>
      <w:r w:rsidR="007F15AB" w:rsidRPr="006E101B">
        <w:rPr>
          <w:rFonts w:ascii="Arial" w:hAnsi="Arial" w:cs="Arial"/>
          <w:lang w:val="uz-Cyrl-UZ"/>
        </w:rPr>
        <w:t>la</w:t>
      </w:r>
      <w:r w:rsidRPr="006E101B">
        <w:rPr>
          <w:rFonts w:ascii="Arial" w:hAnsi="Arial" w:cs="Arial"/>
          <w:lang w:val="uz-Cyrl-UZ"/>
        </w:rPr>
        <w:t xml:space="preserve"> nenadležn</w:t>
      </w:r>
      <w:r w:rsidR="007F15AB" w:rsidRPr="006E101B">
        <w:rPr>
          <w:rFonts w:ascii="Arial" w:hAnsi="Arial" w:cs="Arial"/>
          <w:lang w:val="uz-Cyrl-UZ"/>
        </w:rPr>
        <w:t>o</w:t>
      </w:r>
      <w:r w:rsidRPr="006E101B">
        <w:rPr>
          <w:rFonts w:ascii="Arial" w:hAnsi="Arial" w:cs="Arial"/>
          <w:lang w:val="uz-Cyrl-UZ"/>
        </w:rPr>
        <w:t>m. Svih šest prigovora podnijela je Demokratska partija socijalista.</w:t>
      </w:r>
    </w:p>
    <w:p w:rsidR="009F139E" w:rsidRPr="006E101B" w:rsidRDefault="002A0954" w:rsidP="009B2836">
      <w:pPr>
        <w:jc w:val="both"/>
        <w:rPr>
          <w:rFonts w:ascii="Arial" w:hAnsi="Arial" w:cs="Arial"/>
          <w:lang w:val="uz-Cyrl-UZ"/>
        </w:rPr>
      </w:pPr>
      <w:r w:rsidRPr="006E101B">
        <w:rPr>
          <w:rFonts w:ascii="Arial" w:hAnsi="Arial" w:cs="Arial"/>
          <w:lang w:val="uz-Cyrl-UZ"/>
        </w:rPr>
        <w:t xml:space="preserve">AEM je u cjelosti </w:t>
      </w:r>
      <w:r w:rsidR="007F15AB" w:rsidRPr="006E101B">
        <w:rPr>
          <w:rFonts w:ascii="Arial" w:hAnsi="Arial" w:cs="Arial"/>
          <w:lang w:val="uz-Cyrl-UZ"/>
        </w:rPr>
        <w:t xml:space="preserve">pozitivno </w:t>
      </w:r>
      <w:r w:rsidRPr="006E101B">
        <w:rPr>
          <w:rFonts w:ascii="Arial" w:hAnsi="Arial" w:cs="Arial"/>
          <w:lang w:val="uz-Cyrl-UZ"/>
        </w:rPr>
        <w:t>ili djelimično</w:t>
      </w:r>
      <w:r w:rsidR="007F15AB" w:rsidRPr="006E101B">
        <w:rPr>
          <w:rFonts w:ascii="Arial" w:hAnsi="Arial" w:cs="Arial"/>
          <w:lang w:val="uz-Cyrl-UZ"/>
        </w:rPr>
        <w:t xml:space="preserve"> pozitivno</w:t>
      </w:r>
      <w:r w:rsidRPr="006E101B">
        <w:rPr>
          <w:rFonts w:ascii="Arial" w:hAnsi="Arial" w:cs="Arial"/>
          <w:lang w:val="uz-Cyrl-UZ"/>
        </w:rPr>
        <w:t xml:space="preserve"> riješi</w:t>
      </w:r>
      <w:r w:rsidR="007F15AB" w:rsidRPr="006E101B">
        <w:rPr>
          <w:rFonts w:ascii="Arial" w:hAnsi="Arial" w:cs="Arial"/>
          <w:lang w:val="uz-Cyrl-UZ"/>
        </w:rPr>
        <w:t>la</w:t>
      </w:r>
      <w:r w:rsidRPr="006E101B">
        <w:rPr>
          <w:rFonts w:ascii="Arial" w:hAnsi="Arial" w:cs="Arial"/>
          <w:lang w:val="uz-Cyrl-UZ"/>
        </w:rPr>
        <w:t xml:space="preserve"> samo 1</w:t>
      </w:r>
      <w:r w:rsidR="005A7297" w:rsidRPr="006E101B">
        <w:rPr>
          <w:rFonts w:ascii="Arial" w:hAnsi="Arial" w:cs="Arial"/>
          <w:lang w:val="uz-Cyrl-UZ"/>
        </w:rPr>
        <w:t>2</w:t>
      </w:r>
      <w:r w:rsidRPr="006E101B">
        <w:rPr>
          <w:rFonts w:ascii="Arial" w:hAnsi="Arial" w:cs="Arial"/>
          <w:lang w:val="uz-Cyrl-UZ"/>
        </w:rPr>
        <w:t xml:space="preserve"> prigovora</w:t>
      </w:r>
      <w:r w:rsidR="009F139E" w:rsidRPr="006E101B">
        <w:rPr>
          <w:rFonts w:ascii="Arial" w:hAnsi="Arial" w:cs="Arial"/>
          <w:lang w:val="uz-Cyrl-UZ"/>
        </w:rPr>
        <w:t xml:space="preserve"> (21%)</w:t>
      </w:r>
      <w:r w:rsidRPr="006E101B">
        <w:rPr>
          <w:rFonts w:ascii="Arial" w:hAnsi="Arial" w:cs="Arial"/>
          <w:lang w:val="uz-Cyrl-UZ"/>
        </w:rPr>
        <w:t>, od čega četiri nakon žalbi Savjetu AEM, koji je poništio prvostepeno rješenje direktora AEM.</w:t>
      </w:r>
      <w:r w:rsidR="007F15AB" w:rsidRPr="006E101B">
        <w:rPr>
          <w:rFonts w:ascii="Arial" w:hAnsi="Arial" w:cs="Arial"/>
          <w:lang w:val="uz-Cyrl-UZ"/>
        </w:rPr>
        <w:t xml:space="preserve"> </w:t>
      </w:r>
      <w:r w:rsidR="009F139E" w:rsidRPr="006E101B">
        <w:rPr>
          <w:rFonts w:ascii="Arial" w:hAnsi="Arial" w:cs="Arial"/>
          <w:lang w:val="uz-Cyrl-UZ"/>
        </w:rPr>
        <w:t xml:space="preserve">Od toga je </w:t>
      </w:r>
      <w:r w:rsidR="005A7297" w:rsidRPr="006E101B">
        <w:rPr>
          <w:rFonts w:ascii="Arial" w:hAnsi="Arial" w:cs="Arial"/>
          <w:lang w:val="uz-Cyrl-UZ"/>
        </w:rPr>
        <w:t>11</w:t>
      </w:r>
      <w:r w:rsidR="009F139E" w:rsidRPr="006E101B">
        <w:rPr>
          <w:rFonts w:ascii="Arial" w:hAnsi="Arial" w:cs="Arial"/>
          <w:lang w:val="uz-Cyrl-UZ"/>
        </w:rPr>
        <w:t xml:space="preserve"> prigovora bilo na račun televizije Pink M, a jedan na račun </w:t>
      </w:r>
      <w:r w:rsidR="00010AA1" w:rsidRPr="006E101B">
        <w:rPr>
          <w:rFonts w:ascii="Arial" w:hAnsi="Arial" w:cs="Arial"/>
          <w:lang w:val="uz-Cyrl-UZ"/>
        </w:rPr>
        <w:t>TVCG.</w:t>
      </w:r>
      <w:r w:rsidR="0000570C" w:rsidRPr="006E101B">
        <w:rPr>
          <w:rFonts w:ascii="Arial" w:hAnsi="Arial" w:cs="Arial"/>
          <w:lang w:val="uz-Cyrl-UZ"/>
        </w:rPr>
        <w:t xml:space="preserve"> </w:t>
      </w:r>
    </w:p>
    <w:p w:rsidR="00280B59" w:rsidRPr="006E101B" w:rsidRDefault="00280B59" w:rsidP="009B2836">
      <w:pPr>
        <w:jc w:val="both"/>
        <w:rPr>
          <w:rFonts w:ascii="Arial" w:hAnsi="Arial" w:cs="Arial"/>
          <w:lang w:val="uz-Cyrl-UZ"/>
        </w:rPr>
      </w:pPr>
    </w:p>
    <w:p w:rsidR="00280B59" w:rsidRPr="006E101B" w:rsidRDefault="00D416AC" w:rsidP="009B2836">
      <w:pPr>
        <w:jc w:val="both"/>
        <w:rPr>
          <w:rFonts w:ascii="Arial" w:hAnsi="Arial" w:cs="Arial"/>
          <w:lang w:val="uz-Cyrl-UZ"/>
        </w:rPr>
      </w:pPr>
      <w:r w:rsidRPr="006E101B">
        <w:rPr>
          <w:rFonts w:ascii="Arial" w:hAnsi="Arial" w:cs="Arial"/>
          <w:noProof/>
          <w:lang w:val="sr-Latn-ME" w:eastAsia="sr-Latn-ME"/>
        </w:rPr>
        <w:drawing>
          <wp:inline distT="0" distB="0" distL="0" distR="0" wp14:anchorId="18CC4D23" wp14:editId="70B807BC">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0AD0" w:rsidRPr="006E101B" w:rsidRDefault="00D26285" w:rsidP="009B2836">
      <w:pPr>
        <w:jc w:val="both"/>
        <w:rPr>
          <w:rFonts w:ascii="Arial" w:hAnsi="Arial" w:cs="Arial"/>
          <w:lang w:val="uz-Cyrl-UZ"/>
        </w:rPr>
      </w:pPr>
      <w:r w:rsidRPr="006E101B">
        <w:rPr>
          <w:rFonts w:ascii="Arial" w:hAnsi="Arial" w:cs="Arial"/>
          <w:lang w:val="uz-Cyrl-UZ"/>
        </w:rPr>
        <w:t>U svim slučajevima kada su prigovori prihvaćeni, bilo od strane direktora AEM ili od strane Savjeta AEM poslije podn</w:t>
      </w:r>
      <w:r w:rsidR="009F139E" w:rsidRPr="006E101B">
        <w:rPr>
          <w:rFonts w:ascii="Arial" w:hAnsi="Arial" w:cs="Arial"/>
          <w:lang w:val="uz-Cyrl-UZ"/>
        </w:rPr>
        <w:t>ošenja</w:t>
      </w:r>
      <w:r w:rsidRPr="006E101B">
        <w:rPr>
          <w:rFonts w:ascii="Arial" w:hAnsi="Arial" w:cs="Arial"/>
          <w:lang w:val="uz-Cyrl-UZ"/>
        </w:rPr>
        <w:t xml:space="preserve"> žalbe, medijima je izrečena </w:t>
      </w:r>
      <w:r w:rsidR="005344D9" w:rsidRPr="006E101B">
        <w:rPr>
          <w:rFonts w:ascii="Arial" w:hAnsi="Arial" w:cs="Arial"/>
          <w:lang w:val="uz-Cyrl-UZ"/>
        </w:rPr>
        <w:t xml:space="preserve">upravno-nadzorna </w:t>
      </w:r>
      <w:r w:rsidRPr="006E101B">
        <w:rPr>
          <w:rFonts w:ascii="Arial" w:hAnsi="Arial" w:cs="Arial"/>
          <w:lang w:val="uz-Cyrl-UZ"/>
        </w:rPr>
        <w:t>mjera upozorenja</w:t>
      </w:r>
      <w:r w:rsidRPr="006E101B">
        <w:rPr>
          <w:rStyle w:val="FootnoteReference"/>
          <w:rFonts w:ascii="Arial" w:hAnsi="Arial" w:cs="Arial"/>
          <w:lang w:val="uz-Cyrl-UZ"/>
        </w:rPr>
        <w:footnoteReference w:id="46"/>
      </w:r>
      <w:r w:rsidRPr="006E101B">
        <w:rPr>
          <w:rFonts w:ascii="Arial" w:hAnsi="Arial" w:cs="Arial"/>
          <w:lang w:val="uz-Cyrl-UZ"/>
        </w:rPr>
        <w:t xml:space="preserve">, uz napomenu </w:t>
      </w:r>
      <w:r w:rsidR="009F139E" w:rsidRPr="006E101B">
        <w:rPr>
          <w:rFonts w:ascii="Arial" w:hAnsi="Arial" w:cs="Arial"/>
          <w:lang w:val="uz-Cyrl-UZ"/>
        </w:rPr>
        <w:t xml:space="preserve">da </w:t>
      </w:r>
      <w:r w:rsidRPr="006E101B">
        <w:rPr>
          <w:rFonts w:ascii="Arial" w:hAnsi="Arial" w:cs="Arial"/>
          <w:lang w:val="uz-Cyrl-UZ"/>
        </w:rPr>
        <w:t>će</w:t>
      </w:r>
      <w:r w:rsidR="00A3343A" w:rsidRPr="006E101B">
        <w:rPr>
          <w:rFonts w:ascii="Arial" w:hAnsi="Arial" w:cs="Arial"/>
          <w:lang w:val="uz-Cyrl-UZ"/>
        </w:rPr>
        <w:t xml:space="preserve"> svako ponovno kršenje odredbi o programskim standardima „rezultirati strožijim mjerama u skladu sa Zakonom o elektronskim medijima“</w:t>
      </w:r>
      <w:r w:rsidR="00B60050" w:rsidRPr="006E101B">
        <w:rPr>
          <w:rFonts w:ascii="Arial" w:hAnsi="Arial" w:cs="Arial"/>
          <w:lang w:val="uz-Cyrl-UZ"/>
        </w:rPr>
        <w:t>.</w:t>
      </w:r>
      <w:r w:rsidR="00093D28" w:rsidRPr="006E101B">
        <w:rPr>
          <w:rFonts w:ascii="Arial" w:hAnsi="Arial" w:cs="Arial"/>
          <w:lang w:val="uz-Cyrl-UZ"/>
        </w:rPr>
        <w:t xml:space="preserve"> </w:t>
      </w:r>
      <w:r w:rsidR="00B60050" w:rsidRPr="006E101B">
        <w:rPr>
          <w:rFonts w:ascii="Arial" w:hAnsi="Arial" w:cs="Arial"/>
          <w:lang w:val="uz-Cyrl-UZ"/>
        </w:rPr>
        <w:t>Međutim, strožije mjere nikada nijesu preduzete.</w:t>
      </w:r>
      <w:r w:rsidR="00F67C71" w:rsidRPr="006E101B">
        <w:rPr>
          <w:rStyle w:val="FootnoteReference"/>
          <w:rFonts w:ascii="Arial" w:hAnsi="Arial" w:cs="Arial"/>
        </w:rPr>
        <w:footnoteReference w:id="47"/>
      </w:r>
      <w:r w:rsidR="00F67C71" w:rsidRPr="006E101B">
        <w:rPr>
          <w:rFonts w:ascii="Arial" w:hAnsi="Arial" w:cs="Arial"/>
        </w:rPr>
        <w:t xml:space="preserve"> </w:t>
      </w:r>
    </w:p>
    <w:p w:rsidR="000648FF" w:rsidRPr="006E101B" w:rsidRDefault="00AF5D90" w:rsidP="009B2836">
      <w:pPr>
        <w:jc w:val="both"/>
        <w:rPr>
          <w:rFonts w:ascii="Arial" w:hAnsi="Arial" w:cs="Arial"/>
          <w:lang w:val="uz-Cyrl-UZ"/>
        </w:rPr>
      </w:pPr>
      <w:r w:rsidRPr="006E101B">
        <w:rPr>
          <w:rFonts w:ascii="Arial" w:hAnsi="Arial" w:cs="Arial"/>
          <w:lang w:val="uz-Cyrl-UZ"/>
        </w:rPr>
        <w:t>U rješenjima kojima je AEM usvojio prigovore ili žalbe</w:t>
      </w:r>
      <w:r w:rsidR="005103E2" w:rsidRPr="006E101B">
        <w:rPr>
          <w:rFonts w:ascii="Arial" w:hAnsi="Arial" w:cs="Arial"/>
          <w:lang w:val="uz-Cyrl-UZ"/>
        </w:rPr>
        <w:t>,</w:t>
      </w:r>
      <w:r w:rsidRPr="006E101B">
        <w:rPr>
          <w:rFonts w:ascii="Arial" w:hAnsi="Arial" w:cs="Arial"/>
          <w:lang w:val="uz-Cyrl-UZ"/>
        </w:rPr>
        <w:t xml:space="preserve"> najčešće je konstatovano kršenje član</w:t>
      </w:r>
      <w:r w:rsidR="000648FF" w:rsidRPr="006E101B">
        <w:rPr>
          <w:rFonts w:ascii="Arial" w:hAnsi="Arial" w:cs="Arial"/>
          <w:lang w:val="uz-Cyrl-UZ"/>
        </w:rPr>
        <w:t>a</w:t>
      </w:r>
      <w:r w:rsidRPr="006E101B">
        <w:rPr>
          <w:rFonts w:ascii="Arial" w:hAnsi="Arial" w:cs="Arial"/>
          <w:lang w:val="uz-Cyrl-UZ"/>
        </w:rPr>
        <w:t xml:space="preserve"> 8 </w:t>
      </w:r>
      <w:r w:rsidR="000648FF" w:rsidRPr="006E101B">
        <w:rPr>
          <w:rFonts w:ascii="Arial" w:hAnsi="Arial" w:cs="Arial"/>
          <w:lang w:val="uz-Cyrl-UZ"/>
        </w:rPr>
        <w:t>(objektivnost, nepristrasnost, blagovremenost, tačnost, uavnoteženost...)</w:t>
      </w:r>
      <w:r w:rsidR="000648FF" w:rsidRPr="006E101B">
        <w:rPr>
          <w:rStyle w:val="FootnoteReference"/>
          <w:rFonts w:ascii="Arial" w:hAnsi="Arial" w:cs="Arial"/>
          <w:lang w:val="uz-Cyrl-UZ"/>
        </w:rPr>
        <w:footnoteReference w:id="48"/>
      </w:r>
      <w:r w:rsidR="000648FF" w:rsidRPr="006E101B">
        <w:rPr>
          <w:rFonts w:ascii="Arial" w:hAnsi="Arial" w:cs="Arial"/>
          <w:lang w:val="uz-Cyrl-UZ"/>
        </w:rPr>
        <w:t xml:space="preserve"> </w:t>
      </w:r>
      <w:r w:rsidRPr="006E101B">
        <w:rPr>
          <w:rFonts w:ascii="Arial" w:hAnsi="Arial" w:cs="Arial"/>
          <w:lang w:val="uz-Cyrl-UZ"/>
        </w:rPr>
        <w:t>i</w:t>
      </w:r>
      <w:r w:rsidR="000648FF" w:rsidRPr="006E101B">
        <w:rPr>
          <w:rFonts w:ascii="Arial" w:hAnsi="Arial" w:cs="Arial"/>
          <w:lang w:val="uz-Cyrl-UZ"/>
        </w:rPr>
        <w:t xml:space="preserve"> člana</w:t>
      </w:r>
      <w:r w:rsidRPr="006E101B">
        <w:rPr>
          <w:rFonts w:ascii="Arial" w:hAnsi="Arial" w:cs="Arial"/>
          <w:lang w:val="uz-Cyrl-UZ"/>
        </w:rPr>
        <w:t xml:space="preserve"> 7 </w:t>
      </w:r>
      <w:r w:rsidR="000648FF" w:rsidRPr="006E101B">
        <w:rPr>
          <w:rFonts w:ascii="Arial" w:hAnsi="Arial" w:cs="Arial"/>
          <w:lang w:val="uz-Cyrl-UZ"/>
        </w:rPr>
        <w:t>(profesionalnost i odg</w:t>
      </w:r>
      <w:r w:rsidR="00B16267" w:rsidRPr="006E101B">
        <w:rPr>
          <w:rFonts w:ascii="Arial" w:hAnsi="Arial" w:cs="Arial"/>
          <w:lang w:val="uz-Cyrl-UZ"/>
        </w:rPr>
        <w:t>o</w:t>
      </w:r>
      <w:r w:rsidR="000648FF" w:rsidRPr="006E101B">
        <w:rPr>
          <w:rFonts w:ascii="Arial" w:hAnsi="Arial" w:cs="Arial"/>
          <w:lang w:val="uz-Cyrl-UZ"/>
        </w:rPr>
        <w:t>vornost...)</w:t>
      </w:r>
      <w:r w:rsidR="000648FF" w:rsidRPr="006E101B">
        <w:rPr>
          <w:rStyle w:val="FootnoteReference"/>
          <w:rFonts w:ascii="Arial" w:hAnsi="Arial" w:cs="Arial"/>
          <w:lang w:val="uz-Cyrl-UZ"/>
        </w:rPr>
        <w:footnoteReference w:id="49"/>
      </w:r>
      <w:r w:rsidR="000648FF" w:rsidRPr="006E101B">
        <w:rPr>
          <w:rFonts w:ascii="Arial" w:hAnsi="Arial" w:cs="Arial"/>
          <w:lang w:val="uz-Cyrl-UZ"/>
        </w:rPr>
        <w:t xml:space="preserve"> </w:t>
      </w:r>
      <w:r w:rsidRPr="006E101B">
        <w:rPr>
          <w:rFonts w:ascii="Arial" w:hAnsi="Arial" w:cs="Arial"/>
          <w:lang w:val="uz-Cyrl-UZ"/>
        </w:rPr>
        <w:t xml:space="preserve">Pravilnika o programskim standardima u elektronskim medijima. </w:t>
      </w:r>
    </w:p>
    <w:p w:rsidR="000648FF" w:rsidRPr="006E101B" w:rsidRDefault="00AF5D90" w:rsidP="009B2836">
      <w:pPr>
        <w:jc w:val="both"/>
        <w:rPr>
          <w:rFonts w:ascii="Arial" w:hAnsi="Arial" w:cs="Arial"/>
          <w:lang w:val="uz-Cyrl-UZ"/>
        </w:rPr>
      </w:pPr>
      <w:r w:rsidRPr="006E101B">
        <w:rPr>
          <w:rFonts w:ascii="Arial" w:hAnsi="Arial" w:cs="Arial"/>
          <w:lang w:val="uz-Cyrl-UZ"/>
        </w:rPr>
        <w:t xml:space="preserve">Član 8 prekršen je 13 puta, a dva puta manje član 7. </w:t>
      </w:r>
    </w:p>
    <w:p w:rsidR="00374DB5" w:rsidRPr="006E101B" w:rsidRDefault="005F6D2C" w:rsidP="009B2836">
      <w:pPr>
        <w:jc w:val="both"/>
        <w:rPr>
          <w:rFonts w:ascii="Arial" w:hAnsi="Arial" w:cs="Arial"/>
          <w:lang w:val="uz-Cyrl-UZ"/>
        </w:rPr>
      </w:pPr>
      <w:r w:rsidRPr="006E101B">
        <w:rPr>
          <w:rFonts w:ascii="Arial" w:hAnsi="Arial" w:cs="Arial"/>
          <w:lang w:val="uz-Cyrl-UZ"/>
        </w:rPr>
        <w:t>Sljedeći po učestalosti kršenja je član 11</w:t>
      </w:r>
      <w:r w:rsidR="00817D4F" w:rsidRPr="006E101B">
        <w:rPr>
          <w:rFonts w:ascii="Arial" w:hAnsi="Arial" w:cs="Arial"/>
          <w:lang w:val="uz-Cyrl-UZ"/>
        </w:rPr>
        <w:t xml:space="preserve">, koji se prvenstveno odnosi na pravičnost i </w:t>
      </w:r>
      <w:r w:rsidR="00B16267" w:rsidRPr="006E101B">
        <w:rPr>
          <w:rFonts w:ascii="Arial" w:hAnsi="Arial" w:cs="Arial"/>
          <w:lang w:val="uz-Cyrl-UZ"/>
        </w:rPr>
        <w:t>i</w:t>
      </w:r>
      <w:r w:rsidR="00817D4F" w:rsidRPr="006E101B">
        <w:rPr>
          <w:rFonts w:ascii="Arial" w:hAnsi="Arial" w:cs="Arial"/>
          <w:lang w:val="uz-Cyrl-UZ"/>
        </w:rPr>
        <w:t>zbalansiranos</w:t>
      </w:r>
      <w:r w:rsidR="001E1408" w:rsidRPr="006E101B">
        <w:rPr>
          <w:rFonts w:ascii="Arial" w:hAnsi="Arial" w:cs="Arial"/>
          <w:lang w:val="uz-Cyrl-UZ"/>
        </w:rPr>
        <w:t>t</w:t>
      </w:r>
      <w:r w:rsidR="00817D4F" w:rsidRPr="006E101B">
        <w:rPr>
          <w:rFonts w:ascii="Arial" w:hAnsi="Arial" w:cs="Arial"/>
          <w:lang w:val="uz-Cyrl-UZ"/>
        </w:rPr>
        <w:t>.</w:t>
      </w:r>
      <w:r w:rsidR="00817D4F" w:rsidRPr="006E101B">
        <w:rPr>
          <w:rStyle w:val="FootnoteReference"/>
          <w:rFonts w:ascii="Arial" w:hAnsi="Arial" w:cs="Arial"/>
          <w:lang w:val="uz-Cyrl-UZ"/>
        </w:rPr>
        <w:footnoteReference w:id="50"/>
      </w:r>
      <w:r w:rsidR="00454AC8" w:rsidRPr="006E101B">
        <w:rPr>
          <w:rFonts w:ascii="Arial" w:hAnsi="Arial" w:cs="Arial"/>
          <w:lang w:val="uz-Cyrl-UZ"/>
        </w:rPr>
        <w:t xml:space="preserve"> </w:t>
      </w:r>
      <w:r w:rsidR="00374DB5" w:rsidRPr="006E101B">
        <w:rPr>
          <w:rFonts w:ascii="Arial" w:hAnsi="Arial" w:cs="Arial"/>
          <w:lang w:val="uz-Cyrl-UZ"/>
        </w:rPr>
        <w:t xml:space="preserve">Ovaj član </w:t>
      </w:r>
      <w:r w:rsidR="00B16267" w:rsidRPr="006E101B">
        <w:rPr>
          <w:rFonts w:ascii="Arial" w:hAnsi="Arial" w:cs="Arial"/>
          <w:lang w:val="uz-Cyrl-UZ"/>
        </w:rPr>
        <w:t xml:space="preserve">je </w:t>
      </w:r>
      <w:r w:rsidRPr="006E101B">
        <w:rPr>
          <w:rFonts w:ascii="Arial" w:hAnsi="Arial" w:cs="Arial"/>
          <w:lang w:val="uz-Cyrl-UZ"/>
        </w:rPr>
        <w:t>prekršen pet puta</w:t>
      </w:r>
      <w:r w:rsidR="00374DB5" w:rsidRPr="006E101B">
        <w:rPr>
          <w:rFonts w:ascii="Arial" w:hAnsi="Arial" w:cs="Arial"/>
          <w:lang w:val="uz-Cyrl-UZ"/>
        </w:rPr>
        <w:t>.</w:t>
      </w:r>
    </w:p>
    <w:p w:rsidR="00374DB5" w:rsidRPr="006E101B" w:rsidRDefault="00374DB5" w:rsidP="009B2836">
      <w:pPr>
        <w:jc w:val="both"/>
        <w:rPr>
          <w:rFonts w:ascii="Arial" w:hAnsi="Arial" w:cs="Arial"/>
          <w:lang w:val="uz-Cyrl-UZ"/>
        </w:rPr>
      </w:pPr>
      <w:r w:rsidRPr="006E101B">
        <w:rPr>
          <w:rFonts w:ascii="Arial" w:hAnsi="Arial" w:cs="Arial"/>
          <w:lang w:val="uz-Cyrl-UZ"/>
        </w:rPr>
        <w:t>Č</w:t>
      </w:r>
      <w:r w:rsidR="005F6D2C" w:rsidRPr="006E101B">
        <w:rPr>
          <w:rFonts w:ascii="Arial" w:hAnsi="Arial" w:cs="Arial"/>
          <w:lang w:val="uz-Cyrl-UZ"/>
        </w:rPr>
        <w:t>lan 12</w:t>
      </w:r>
      <w:r w:rsidRPr="006E101B">
        <w:rPr>
          <w:rFonts w:ascii="Arial" w:hAnsi="Arial" w:cs="Arial"/>
          <w:lang w:val="uz-Cyrl-UZ"/>
        </w:rPr>
        <w:t>, koji spada u dio Pravilnika koji je posvećen posebnim programskim standardima (zaštita privatnosti)</w:t>
      </w:r>
      <w:r w:rsidRPr="006E101B">
        <w:rPr>
          <w:rStyle w:val="FootnoteReference"/>
          <w:rFonts w:ascii="Arial" w:hAnsi="Arial" w:cs="Arial"/>
          <w:lang w:val="uz-Cyrl-UZ"/>
        </w:rPr>
        <w:footnoteReference w:id="51"/>
      </w:r>
      <w:r w:rsidRPr="006E101B">
        <w:rPr>
          <w:rFonts w:ascii="Arial" w:hAnsi="Arial" w:cs="Arial"/>
          <w:lang w:val="uz-Cyrl-UZ"/>
        </w:rPr>
        <w:t xml:space="preserve">, prekršen je </w:t>
      </w:r>
      <w:r w:rsidR="005F6D2C" w:rsidRPr="006E101B">
        <w:rPr>
          <w:rFonts w:ascii="Arial" w:hAnsi="Arial" w:cs="Arial"/>
          <w:lang w:val="uz-Cyrl-UZ"/>
        </w:rPr>
        <w:t>tri puta</w:t>
      </w:r>
      <w:r w:rsidRPr="006E101B">
        <w:rPr>
          <w:rFonts w:ascii="Arial" w:hAnsi="Arial" w:cs="Arial"/>
          <w:lang w:val="uz-Cyrl-UZ"/>
        </w:rPr>
        <w:t xml:space="preserve">. </w:t>
      </w:r>
    </w:p>
    <w:p w:rsidR="00963A5D" w:rsidRPr="006E101B" w:rsidRDefault="00374DB5" w:rsidP="009B2836">
      <w:pPr>
        <w:jc w:val="both"/>
        <w:rPr>
          <w:rFonts w:ascii="Arial" w:hAnsi="Arial" w:cs="Arial"/>
          <w:lang w:val="uz-Cyrl-UZ"/>
        </w:rPr>
      </w:pPr>
      <w:r w:rsidRPr="006E101B">
        <w:rPr>
          <w:rFonts w:ascii="Arial" w:hAnsi="Arial" w:cs="Arial"/>
          <w:lang w:val="uz-Cyrl-UZ"/>
        </w:rPr>
        <w:t>P</w:t>
      </w:r>
      <w:r w:rsidR="005F6D2C" w:rsidRPr="006E101B">
        <w:rPr>
          <w:rFonts w:ascii="Arial" w:hAnsi="Arial" w:cs="Arial"/>
          <w:lang w:val="uz-Cyrl-UZ"/>
        </w:rPr>
        <w:t xml:space="preserve">o jednom </w:t>
      </w:r>
      <w:r w:rsidRPr="006E101B">
        <w:rPr>
          <w:rFonts w:ascii="Arial" w:hAnsi="Arial" w:cs="Arial"/>
          <w:lang w:val="uz-Cyrl-UZ"/>
        </w:rPr>
        <w:t xml:space="preserve">su </w:t>
      </w:r>
      <w:r w:rsidR="005F6D2C" w:rsidRPr="006E101B">
        <w:rPr>
          <w:rFonts w:ascii="Arial" w:hAnsi="Arial" w:cs="Arial"/>
          <w:lang w:val="uz-Cyrl-UZ"/>
        </w:rPr>
        <w:t>prekršeni člano</w:t>
      </w:r>
      <w:r w:rsidR="005103E2" w:rsidRPr="006E101B">
        <w:rPr>
          <w:rFonts w:ascii="Arial" w:hAnsi="Arial" w:cs="Arial"/>
          <w:lang w:val="uz-Cyrl-UZ"/>
        </w:rPr>
        <w:t>v</w:t>
      </w:r>
      <w:r w:rsidR="005F6D2C" w:rsidRPr="006E101B">
        <w:rPr>
          <w:rFonts w:ascii="Arial" w:hAnsi="Arial" w:cs="Arial"/>
          <w:lang w:val="uz-Cyrl-UZ"/>
        </w:rPr>
        <w:t>i 23</w:t>
      </w:r>
      <w:r w:rsidR="00AA7A1D" w:rsidRPr="006E101B">
        <w:rPr>
          <w:rFonts w:ascii="Arial" w:hAnsi="Arial" w:cs="Arial"/>
          <w:lang w:val="uz-Cyrl-UZ"/>
        </w:rPr>
        <w:t>, 23a</w:t>
      </w:r>
      <w:r w:rsidR="00AA7A1D" w:rsidRPr="006E101B">
        <w:rPr>
          <w:rStyle w:val="FootnoteReference"/>
          <w:rFonts w:ascii="Arial" w:hAnsi="Arial" w:cs="Arial"/>
          <w:lang w:val="uz-Cyrl-UZ"/>
        </w:rPr>
        <w:footnoteReference w:id="52"/>
      </w:r>
      <w:r w:rsidR="005F6D2C" w:rsidRPr="006E101B">
        <w:rPr>
          <w:rFonts w:ascii="Arial" w:hAnsi="Arial" w:cs="Arial"/>
          <w:lang w:val="uz-Cyrl-UZ"/>
        </w:rPr>
        <w:t xml:space="preserve"> i 24</w:t>
      </w:r>
      <w:r w:rsidR="00135379" w:rsidRPr="006E101B">
        <w:rPr>
          <w:rStyle w:val="FootnoteReference"/>
          <w:rFonts w:ascii="Arial" w:hAnsi="Arial" w:cs="Arial"/>
          <w:lang w:val="uz-Cyrl-UZ"/>
        </w:rPr>
        <w:footnoteReference w:id="53"/>
      </w:r>
      <w:r w:rsidR="005F6D2C" w:rsidRPr="006E101B">
        <w:rPr>
          <w:rFonts w:ascii="Arial" w:hAnsi="Arial" w:cs="Arial"/>
          <w:lang w:val="uz-Cyrl-UZ"/>
        </w:rPr>
        <w:t xml:space="preserve">, </w:t>
      </w:r>
      <w:r w:rsidR="00963A5D" w:rsidRPr="006E101B">
        <w:rPr>
          <w:rFonts w:ascii="Arial" w:hAnsi="Arial" w:cs="Arial"/>
          <w:lang w:val="uz-Cyrl-UZ"/>
        </w:rPr>
        <w:t>koji</w:t>
      </w:r>
      <w:r w:rsidR="00B16267" w:rsidRPr="006E101B">
        <w:rPr>
          <w:rFonts w:ascii="Arial" w:hAnsi="Arial" w:cs="Arial"/>
          <w:lang w:val="uz-Cyrl-UZ"/>
        </w:rPr>
        <w:t>ma se</w:t>
      </w:r>
      <w:r w:rsidR="00963A5D" w:rsidRPr="006E101B">
        <w:rPr>
          <w:rFonts w:ascii="Arial" w:hAnsi="Arial" w:cs="Arial"/>
          <w:lang w:val="uz-Cyrl-UZ"/>
        </w:rPr>
        <w:t xml:space="preserve"> reguliše način pisanog i zvučnog upozoravanja i grafičkog označavanja AVM programskih sadržaja.</w:t>
      </w:r>
    </w:p>
    <w:p w:rsidR="006563E1" w:rsidRPr="006E101B" w:rsidRDefault="00172FEA" w:rsidP="009B2836">
      <w:pPr>
        <w:jc w:val="both"/>
        <w:rPr>
          <w:rFonts w:ascii="Arial" w:hAnsi="Arial" w:cs="Arial"/>
          <w:lang w:val="uz-Cyrl-UZ"/>
        </w:rPr>
      </w:pPr>
      <w:r w:rsidRPr="006E101B">
        <w:rPr>
          <w:rFonts w:ascii="Arial" w:hAnsi="Arial" w:cs="Arial"/>
          <w:lang w:val="uz-Cyrl-UZ"/>
        </w:rPr>
        <w:t>U</w:t>
      </w:r>
      <w:r w:rsidR="00963A5D" w:rsidRPr="006E101B">
        <w:rPr>
          <w:rFonts w:ascii="Arial" w:hAnsi="Arial" w:cs="Arial"/>
          <w:lang w:val="uz-Cyrl-UZ"/>
        </w:rPr>
        <w:t xml:space="preserve"> jednom slučaju</w:t>
      </w:r>
      <w:r w:rsidRPr="006E101B">
        <w:rPr>
          <w:rFonts w:ascii="Arial" w:hAnsi="Arial" w:cs="Arial"/>
          <w:lang w:val="uz-Cyrl-UZ"/>
        </w:rPr>
        <w:t xml:space="preserve"> je</w:t>
      </w:r>
      <w:r w:rsidR="00963A5D" w:rsidRPr="006E101B">
        <w:rPr>
          <w:rFonts w:ascii="Arial" w:hAnsi="Arial" w:cs="Arial"/>
          <w:lang w:val="uz-Cyrl-UZ"/>
        </w:rPr>
        <w:t xml:space="preserve"> konstatova</w:t>
      </w:r>
      <w:r w:rsidRPr="006E101B">
        <w:rPr>
          <w:rFonts w:ascii="Arial" w:hAnsi="Arial" w:cs="Arial"/>
          <w:lang w:val="uz-Cyrl-UZ"/>
        </w:rPr>
        <w:t>n</w:t>
      </w:r>
      <w:r w:rsidR="00963A5D" w:rsidRPr="006E101B">
        <w:rPr>
          <w:rFonts w:ascii="Arial" w:hAnsi="Arial" w:cs="Arial"/>
          <w:lang w:val="uz-Cyrl-UZ"/>
        </w:rPr>
        <w:t xml:space="preserve">o i kršenje </w:t>
      </w:r>
      <w:r w:rsidR="005F6D2C" w:rsidRPr="006E101B">
        <w:rPr>
          <w:rFonts w:ascii="Arial" w:hAnsi="Arial" w:cs="Arial"/>
          <w:lang w:val="uz-Cyrl-UZ"/>
        </w:rPr>
        <w:t>član</w:t>
      </w:r>
      <w:r w:rsidR="00963A5D" w:rsidRPr="006E101B">
        <w:rPr>
          <w:rFonts w:ascii="Arial" w:hAnsi="Arial" w:cs="Arial"/>
          <w:lang w:val="uz-Cyrl-UZ"/>
        </w:rPr>
        <w:t>a</w:t>
      </w:r>
      <w:r w:rsidR="005F6D2C" w:rsidRPr="006E101B">
        <w:rPr>
          <w:rFonts w:ascii="Arial" w:hAnsi="Arial" w:cs="Arial"/>
          <w:lang w:val="uz-Cyrl-UZ"/>
        </w:rPr>
        <w:t xml:space="preserve"> 5 Pravila o izvještavanju RTCG o sadržini predizborne kampanje za parlamentarne izbore</w:t>
      </w:r>
      <w:r w:rsidR="00963A5D" w:rsidRPr="006E101B">
        <w:rPr>
          <w:rFonts w:ascii="Arial" w:hAnsi="Arial" w:cs="Arial"/>
          <w:lang w:val="uz-Cyrl-UZ"/>
        </w:rPr>
        <w:t xml:space="preserve"> 16</w:t>
      </w:r>
      <w:r w:rsidR="000A05A6" w:rsidRPr="006E101B">
        <w:rPr>
          <w:rFonts w:ascii="Arial" w:hAnsi="Arial" w:cs="Arial"/>
          <w:lang w:val="uz-Cyrl-UZ"/>
        </w:rPr>
        <w:t>.</w:t>
      </w:r>
      <w:r w:rsidR="00963A5D" w:rsidRPr="006E101B">
        <w:rPr>
          <w:rFonts w:ascii="Arial" w:hAnsi="Arial" w:cs="Arial"/>
          <w:lang w:val="uz-Cyrl-UZ"/>
        </w:rPr>
        <w:t xml:space="preserve"> oktobra 2016.</w:t>
      </w:r>
      <w:r w:rsidR="00963A5D" w:rsidRPr="006E101B">
        <w:rPr>
          <w:rStyle w:val="FootnoteReference"/>
          <w:rFonts w:ascii="Arial" w:hAnsi="Arial" w:cs="Arial"/>
          <w:lang w:val="uz-Cyrl-UZ"/>
        </w:rPr>
        <w:footnoteReference w:id="54"/>
      </w:r>
    </w:p>
    <w:p w:rsidR="000F7BFA" w:rsidRPr="006E101B" w:rsidRDefault="00B1072A" w:rsidP="009B2836">
      <w:pPr>
        <w:jc w:val="both"/>
        <w:rPr>
          <w:rFonts w:ascii="Arial" w:hAnsi="Arial" w:cs="Arial"/>
          <w:lang w:val="uz-Cyrl-UZ"/>
        </w:rPr>
      </w:pPr>
      <w:r w:rsidRPr="006E101B">
        <w:rPr>
          <w:rFonts w:ascii="Arial" w:hAnsi="Arial" w:cs="Arial"/>
          <w:noProof/>
          <w:lang w:val="sr-Latn-ME" w:eastAsia="sr-Latn-ME"/>
        </w:rPr>
        <w:drawing>
          <wp:inline distT="0" distB="0" distL="0" distR="0" wp14:anchorId="5F0DB733" wp14:editId="2C39FBC4">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BFA" w:rsidRPr="006E101B" w:rsidRDefault="000F7BFA" w:rsidP="009B2836">
      <w:pPr>
        <w:jc w:val="both"/>
        <w:rPr>
          <w:rFonts w:ascii="Arial" w:hAnsi="Arial" w:cs="Arial"/>
          <w:lang w:val="uz-Cyrl-UZ"/>
        </w:rPr>
      </w:pPr>
      <w:r w:rsidRPr="006E101B">
        <w:rPr>
          <w:rFonts w:ascii="Arial" w:hAnsi="Arial" w:cs="Arial"/>
        </w:rPr>
        <w:t xml:space="preserve">Direktor AEM je rješenjem Br. 02 - 39 </w:t>
      </w:r>
      <w:proofErr w:type="gramStart"/>
      <w:r w:rsidRPr="006E101B">
        <w:rPr>
          <w:rFonts w:ascii="Arial" w:hAnsi="Arial" w:cs="Arial"/>
        </w:rPr>
        <w:t>od</w:t>
      </w:r>
      <w:proofErr w:type="gramEnd"/>
      <w:r w:rsidRPr="006E101B">
        <w:rPr>
          <w:rFonts w:ascii="Arial" w:hAnsi="Arial" w:cs="Arial"/>
        </w:rPr>
        <w:t xml:space="preserve"> 14.01.2016</w:t>
      </w:r>
      <w:r w:rsidR="00F67C71" w:rsidRPr="006E101B">
        <w:rPr>
          <w:rFonts w:ascii="Arial" w:hAnsi="Arial" w:cs="Arial"/>
        </w:rPr>
        <w:t>.</w:t>
      </w:r>
      <w:r w:rsidRPr="006E101B">
        <w:rPr>
          <w:rStyle w:val="FootnoteReference"/>
          <w:rFonts w:ascii="Arial" w:hAnsi="Arial" w:cs="Arial"/>
        </w:rPr>
        <w:footnoteReference w:id="55"/>
      </w:r>
      <w:r w:rsidRPr="006E101B">
        <w:rPr>
          <w:rFonts w:ascii="Arial" w:hAnsi="Arial" w:cs="Arial"/>
        </w:rPr>
        <w:t xml:space="preserve"> prihvatio prigovor koji je uputila Akcija za ljudska prava povodom više priloga u kojima je TV Pink M u svojim emisijama “Minut, dva” i “Infomonte” kršila programske principe tako što je, u slučaju izvršne direktorice ove nevladine organizacije Tee Gorjanc Prelević, kometarisala proizvoljno događaje tako da se stvarao utisak “da se radi o već utvrđenoj činjenici".</w:t>
      </w:r>
    </w:p>
    <w:p w:rsidR="002B3078" w:rsidRPr="006E101B" w:rsidRDefault="00B1072A" w:rsidP="009B2836">
      <w:pPr>
        <w:jc w:val="both"/>
        <w:rPr>
          <w:rFonts w:ascii="Arial" w:hAnsi="Arial" w:cs="Arial"/>
          <w:lang w:val="uz-Cyrl-UZ"/>
        </w:rPr>
      </w:pPr>
      <w:r w:rsidRPr="006E101B">
        <w:rPr>
          <w:rFonts w:ascii="Arial" w:hAnsi="Arial" w:cs="Arial"/>
          <w:lang w:val="uz-Cyrl-UZ"/>
        </w:rPr>
        <w:t xml:space="preserve">Direktor </w:t>
      </w:r>
      <w:r w:rsidR="00AC6423" w:rsidRPr="006E101B">
        <w:rPr>
          <w:rFonts w:ascii="Arial" w:hAnsi="Arial" w:cs="Arial"/>
          <w:lang w:val="uz-Cyrl-UZ"/>
        </w:rPr>
        <w:t>AEM</w:t>
      </w:r>
      <w:r w:rsidR="00A46081" w:rsidRPr="006E101B">
        <w:rPr>
          <w:rFonts w:ascii="Arial" w:hAnsi="Arial" w:cs="Arial"/>
          <w:lang w:val="uz-Cyrl-UZ"/>
        </w:rPr>
        <w:t xml:space="preserve"> je</w:t>
      </w:r>
      <w:r w:rsidRPr="006E101B">
        <w:rPr>
          <w:rFonts w:ascii="Arial" w:hAnsi="Arial" w:cs="Arial"/>
          <w:lang w:val="uz-Cyrl-UZ"/>
        </w:rPr>
        <w:t xml:space="preserve">, međutim, </w:t>
      </w:r>
      <w:r w:rsidR="00A46081" w:rsidRPr="006E101B">
        <w:rPr>
          <w:rFonts w:ascii="Arial" w:hAnsi="Arial" w:cs="Arial"/>
          <w:lang w:val="uz-Cyrl-UZ"/>
        </w:rPr>
        <w:t>odbaci</w:t>
      </w:r>
      <w:r w:rsidR="00F67C71" w:rsidRPr="006E101B">
        <w:rPr>
          <w:rFonts w:ascii="Arial" w:hAnsi="Arial" w:cs="Arial"/>
          <w:lang w:val="uz-Cyrl-UZ"/>
        </w:rPr>
        <w:t>o</w:t>
      </w:r>
      <w:r w:rsidR="00A46081" w:rsidRPr="006E101B">
        <w:rPr>
          <w:rFonts w:ascii="Arial" w:hAnsi="Arial" w:cs="Arial"/>
          <w:lang w:val="uz-Cyrl-UZ"/>
        </w:rPr>
        <w:t xml:space="preserve"> više </w:t>
      </w:r>
      <w:r w:rsidRPr="006E101B">
        <w:rPr>
          <w:rFonts w:ascii="Arial" w:hAnsi="Arial" w:cs="Arial"/>
          <w:lang w:val="uz-Cyrl-UZ"/>
        </w:rPr>
        <w:t xml:space="preserve">sličnih </w:t>
      </w:r>
      <w:r w:rsidR="00A46081" w:rsidRPr="006E101B">
        <w:rPr>
          <w:rFonts w:ascii="Arial" w:hAnsi="Arial" w:cs="Arial"/>
          <w:lang w:val="uz-Cyrl-UZ"/>
        </w:rPr>
        <w:t xml:space="preserve">prigovora na priloge objavljene u emisiji vijesti „Minut, dva“ televizije Pink M, obrazlažući da je riječ o komentarima, te da se </w:t>
      </w:r>
      <w:r w:rsidR="00330881" w:rsidRPr="006E101B">
        <w:rPr>
          <w:rFonts w:ascii="Arial" w:hAnsi="Arial" w:cs="Arial"/>
          <w:lang w:val="uz-Cyrl-UZ"/>
        </w:rPr>
        <w:t>ne može dovesti u pitanje pravo emitera da komentariše pojave, događaje i postupke pojedinaca.</w:t>
      </w:r>
      <w:r w:rsidR="00E43F9A" w:rsidRPr="006E101B">
        <w:rPr>
          <w:rFonts w:ascii="Arial" w:hAnsi="Arial" w:cs="Arial"/>
          <w:lang w:val="uz-Cyrl-UZ"/>
        </w:rPr>
        <w:t xml:space="preserve"> </w:t>
      </w:r>
      <w:r w:rsidR="00476A5F" w:rsidRPr="006E101B">
        <w:rPr>
          <w:rFonts w:ascii="Arial" w:hAnsi="Arial" w:cs="Arial"/>
          <w:lang w:val="uz-Cyrl-UZ"/>
        </w:rPr>
        <w:t>Međutim, u</w:t>
      </w:r>
      <w:r w:rsidR="002B3078" w:rsidRPr="006E101B">
        <w:rPr>
          <w:rFonts w:ascii="Arial" w:hAnsi="Arial" w:cs="Arial"/>
          <w:lang w:val="uz-Cyrl-UZ"/>
        </w:rPr>
        <w:t xml:space="preserve"> nekim slučajevima se </w:t>
      </w:r>
      <w:r w:rsidR="00906515" w:rsidRPr="006E101B">
        <w:rPr>
          <w:rFonts w:ascii="Arial" w:hAnsi="Arial" w:cs="Arial"/>
          <w:lang w:val="uz-Cyrl-UZ"/>
        </w:rPr>
        <w:t xml:space="preserve">nije radilo </w:t>
      </w:r>
      <w:r w:rsidR="002B3078" w:rsidRPr="006E101B">
        <w:rPr>
          <w:rFonts w:ascii="Arial" w:hAnsi="Arial" w:cs="Arial"/>
          <w:lang w:val="uz-Cyrl-UZ"/>
        </w:rPr>
        <w:t>o novinarskim komentarima, već o saopštenjima za javnost, koja su citirana ili parafrazirana, ali koja nijesu jasno izdvojena iz ostalog sadržaja vijesti</w:t>
      </w:r>
      <w:r w:rsidR="00AB323B" w:rsidRPr="006E101B">
        <w:rPr>
          <w:rStyle w:val="FootnoteReference"/>
          <w:rFonts w:ascii="Arial" w:hAnsi="Arial" w:cs="Arial"/>
          <w:lang w:val="uz-Cyrl-UZ"/>
        </w:rPr>
        <w:footnoteReference w:id="56"/>
      </w:r>
      <w:r w:rsidR="002B3078" w:rsidRPr="006E101B">
        <w:rPr>
          <w:rFonts w:ascii="Arial" w:hAnsi="Arial" w:cs="Arial"/>
          <w:lang w:val="uz-Cyrl-UZ"/>
        </w:rPr>
        <w:t>, niti su obrađena na način koji podrazumijeva nepristrasnost kao profesionalni i etički novinarski standar</w:t>
      </w:r>
      <w:r w:rsidR="0055245B" w:rsidRPr="006E101B">
        <w:rPr>
          <w:rFonts w:ascii="Arial" w:hAnsi="Arial" w:cs="Arial"/>
          <w:lang w:val="uz-Cyrl-UZ"/>
        </w:rPr>
        <w:t>d da k</w:t>
      </w:r>
      <w:r w:rsidR="002C3C01" w:rsidRPr="006E101B">
        <w:rPr>
          <w:rFonts w:ascii="Arial" w:hAnsi="Arial" w:cs="Arial"/>
        </w:rPr>
        <w:t xml:space="preserve">omentar ne smije </w:t>
      </w:r>
      <w:r w:rsidR="00B60050" w:rsidRPr="006E101B">
        <w:rPr>
          <w:rFonts w:ascii="Arial" w:hAnsi="Arial" w:cs="Arial"/>
        </w:rPr>
        <w:t>biti</w:t>
      </w:r>
      <w:r w:rsidR="002C3C01" w:rsidRPr="006E101B">
        <w:rPr>
          <w:rFonts w:ascii="Arial" w:hAnsi="Arial" w:cs="Arial"/>
        </w:rPr>
        <w:t xml:space="preserve"> prezentovan tako da stvara utisak da se radi o utvrđenoj činjenici.</w:t>
      </w:r>
      <w:r w:rsidR="004D3180" w:rsidRPr="006E101B">
        <w:rPr>
          <w:rStyle w:val="FootnoteReference"/>
          <w:rFonts w:ascii="Arial" w:hAnsi="Arial" w:cs="Arial"/>
          <w:lang w:val="uz-Cyrl-UZ"/>
        </w:rPr>
        <w:footnoteReference w:id="57"/>
      </w:r>
      <w:r w:rsidR="002B3078" w:rsidRPr="006E101B">
        <w:rPr>
          <w:rFonts w:ascii="Arial" w:hAnsi="Arial" w:cs="Arial"/>
          <w:lang w:val="uz-Cyrl-UZ"/>
        </w:rPr>
        <w:t>.</w:t>
      </w:r>
    </w:p>
    <w:p w:rsidR="009F0ACA" w:rsidRPr="006E101B" w:rsidRDefault="00906515" w:rsidP="009B2836">
      <w:pPr>
        <w:jc w:val="both"/>
        <w:rPr>
          <w:rFonts w:ascii="Arial" w:hAnsi="Arial" w:cs="Arial"/>
          <w:lang w:val="uz-Cyrl-UZ"/>
        </w:rPr>
      </w:pPr>
      <w:r w:rsidRPr="006E101B">
        <w:rPr>
          <w:rFonts w:ascii="Arial" w:hAnsi="Arial" w:cs="Arial"/>
          <w:lang w:val="uz-Cyrl-UZ"/>
        </w:rPr>
        <w:t>Kada se u odlučivanju o prigovorima poziva</w:t>
      </w:r>
      <w:r w:rsidR="00B60050" w:rsidRPr="006E101B">
        <w:rPr>
          <w:rFonts w:ascii="Arial" w:hAnsi="Arial" w:cs="Arial"/>
          <w:lang w:val="uz-Cyrl-UZ"/>
        </w:rPr>
        <w:t>la</w:t>
      </w:r>
      <w:r w:rsidRPr="006E101B">
        <w:rPr>
          <w:rFonts w:ascii="Arial" w:hAnsi="Arial" w:cs="Arial"/>
          <w:lang w:val="uz-Cyrl-UZ"/>
        </w:rPr>
        <w:t xml:space="preserve"> na pravo emitera da komentariše, AEM </w:t>
      </w:r>
      <w:r w:rsidR="00A46081" w:rsidRPr="006E101B">
        <w:rPr>
          <w:rFonts w:ascii="Arial" w:hAnsi="Arial" w:cs="Arial"/>
          <w:lang w:val="uz-Cyrl-UZ"/>
        </w:rPr>
        <w:t xml:space="preserve">nije </w:t>
      </w:r>
      <w:r w:rsidRPr="006E101B">
        <w:rPr>
          <w:rFonts w:ascii="Arial" w:hAnsi="Arial" w:cs="Arial"/>
          <w:lang w:val="uz-Cyrl-UZ"/>
        </w:rPr>
        <w:t xml:space="preserve">uvijek </w:t>
      </w:r>
      <w:r w:rsidR="00A46081" w:rsidRPr="006E101B">
        <w:rPr>
          <w:rFonts w:ascii="Arial" w:hAnsi="Arial" w:cs="Arial"/>
          <w:lang w:val="uz-Cyrl-UZ"/>
        </w:rPr>
        <w:t>uzima</w:t>
      </w:r>
      <w:r w:rsidR="00B60050" w:rsidRPr="006E101B">
        <w:rPr>
          <w:rFonts w:ascii="Arial" w:hAnsi="Arial" w:cs="Arial"/>
          <w:lang w:val="uz-Cyrl-UZ"/>
        </w:rPr>
        <w:t>la</w:t>
      </w:r>
      <w:r w:rsidR="00A46081" w:rsidRPr="006E101B">
        <w:rPr>
          <w:rFonts w:ascii="Arial" w:hAnsi="Arial" w:cs="Arial"/>
          <w:lang w:val="uz-Cyrl-UZ"/>
        </w:rPr>
        <w:t xml:space="preserve"> u obzir </w:t>
      </w:r>
      <w:r w:rsidRPr="006E101B">
        <w:rPr>
          <w:rFonts w:ascii="Arial" w:hAnsi="Arial" w:cs="Arial"/>
          <w:lang w:val="uz-Cyrl-UZ"/>
        </w:rPr>
        <w:t xml:space="preserve">i </w:t>
      </w:r>
      <w:r w:rsidR="00A46081" w:rsidRPr="006E101B">
        <w:rPr>
          <w:rFonts w:ascii="Arial" w:hAnsi="Arial" w:cs="Arial"/>
          <w:lang w:val="uz-Cyrl-UZ"/>
        </w:rPr>
        <w:t>druge</w:t>
      </w:r>
      <w:r w:rsidR="00476A5F" w:rsidRPr="006E101B">
        <w:rPr>
          <w:rFonts w:ascii="Arial" w:hAnsi="Arial" w:cs="Arial"/>
          <w:lang w:val="uz-Cyrl-UZ"/>
        </w:rPr>
        <w:t>, sasvim</w:t>
      </w:r>
      <w:r w:rsidR="00A46081" w:rsidRPr="006E101B">
        <w:rPr>
          <w:rFonts w:ascii="Arial" w:hAnsi="Arial" w:cs="Arial"/>
          <w:lang w:val="uz-Cyrl-UZ"/>
        </w:rPr>
        <w:t xml:space="preserve"> jasne</w:t>
      </w:r>
      <w:r w:rsidR="00476A5F" w:rsidRPr="006E101B">
        <w:rPr>
          <w:rFonts w:ascii="Arial" w:hAnsi="Arial" w:cs="Arial"/>
          <w:lang w:val="uz-Cyrl-UZ"/>
        </w:rPr>
        <w:t>,</w:t>
      </w:r>
      <w:r w:rsidR="00A46081" w:rsidRPr="006E101B">
        <w:rPr>
          <w:rFonts w:ascii="Arial" w:hAnsi="Arial" w:cs="Arial"/>
          <w:lang w:val="uz-Cyrl-UZ"/>
        </w:rPr>
        <w:t xml:space="preserve"> odredbe iz Pravilnika o programskim standardima u elektronskim medijima koje se odnose na korišćenje slobode komentarisanja. U Pravilniku se navodi obaveza medija „da komentare jasno odvoje od ostalih vijesti i informacija, posebno onih koji se odnose na istu temu“</w:t>
      </w:r>
      <w:r w:rsidR="002C3C01" w:rsidRPr="006E101B">
        <w:rPr>
          <w:rStyle w:val="FootnoteReference"/>
          <w:rFonts w:ascii="Arial" w:hAnsi="Arial" w:cs="Arial"/>
          <w:lang w:val="uz-Cyrl-UZ"/>
        </w:rPr>
        <w:footnoteReference w:id="58"/>
      </w:r>
      <w:r w:rsidR="006E101B">
        <w:rPr>
          <w:rFonts w:ascii="Arial" w:hAnsi="Arial" w:cs="Arial"/>
        </w:rPr>
        <w:t xml:space="preserve"> </w:t>
      </w:r>
      <w:r w:rsidR="00476A5F" w:rsidRPr="006E101B">
        <w:rPr>
          <w:rFonts w:ascii="Arial" w:hAnsi="Arial" w:cs="Arial"/>
          <w:lang w:val="uz-Cyrl-UZ"/>
        </w:rPr>
        <w:t xml:space="preserve">(čl. </w:t>
      </w:r>
      <w:r w:rsidR="002C3C01" w:rsidRPr="006E101B">
        <w:rPr>
          <w:rFonts w:ascii="Arial" w:hAnsi="Arial" w:cs="Arial"/>
          <w:lang w:val="uz-Cyrl-UZ"/>
        </w:rPr>
        <w:t>4 Pravilnika</w:t>
      </w:r>
      <w:r w:rsidR="00476A5F" w:rsidRPr="006E101B">
        <w:rPr>
          <w:rFonts w:ascii="Arial" w:hAnsi="Arial" w:cs="Arial"/>
          <w:lang w:val="uz-Cyrl-UZ"/>
        </w:rPr>
        <w:t>)</w:t>
      </w:r>
      <w:r w:rsidR="00A46081" w:rsidRPr="006E101B">
        <w:rPr>
          <w:rFonts w:ascii="Arial" w:hAnsi="Arial" w:cs="Arial"/>
          <w:lang w:val="uz-Cyrl-UZ"/>
        </w:rPr>
        <w:t xml:space="preserve">, što </w:t>
      </w:r>
      <w:r w:rsidR="00B60050" w:rsidRPr="006E101B">
        <w:rPr>
          <w:rFonts w:ascii="Arial" w:hAnsi="Arial" w:cs="Arial"/>
          <w:lang w:val="uz-Cyrl-UZ"/>
        </w:rPr>
        <w:t xml:space="preserve">televizija </w:t>
      </w:r>
      <w:r w:rsidR="00A46081" w:rsidRPr="006E101B">
        <w:rPr>
          <w:rFonts w:ascii="Arial" w:hAnsi="Arial" w:cs="Arial"/>
          <w:lang w:val="uz-Cyrl-UZ"/>
        </w:rPr>
        <w:t xml:space="preserve">Pink M u informativnoj emisiji „Minut, dva“ </w:t>
      </w:r>
      <w:r w:rsidR="009F0ACA" w:rsidRPr="006E101B">
        <w:rPr>
          <w:rFonts w:ascii="Arial" w:hAnsi="Arial" w:cs="Arial"/>
          <w:lang w:val="uz-Cyrl-UZ"/>
        </w:rPr>
        <w:t>nije čini</w:t>
      </w:r>
      <w:r w:rsidR="00B60050" w:rsidRPr="006E101B">
        <w:rPr>
          <w:rFonts w:ascii="Arial" w:hAnsi="Arial" w:cs="Arial"/>
          <w:lang w:val="uz-Cyrl-UZ"/>
        </w:rPr>
        <w:t>la</w:t>
      </w:r>
      <w:r w:rsidR="009F0ACA" w:rsidRPr="006E101B">
        <w:rPr>
          <w:rFonts w:ascii="Arial" w:hAnsi="Arial" w:cs="Arial"/>
          <w:lang w:val="uz-Cyrl-UZ"/>
        </w:rPr>
        <w:t xml:space="preserve"> u spornim prilozima. U Pravilniku se</w:t>
      </w:r>
      <w:r w:rsidR="00476A5F" w:rsidRPr="006E101B">
        <w:rPr>
          <w:rFonts w:ascii="Arial" w:hAnsi="Arial" w:cs="Arial"/>
          <w:lang w:val="uz-Cyrl-UZ"/>
        </w:rPr>
        <w:t xml:space="preserve"> </w:t>
      </w:r>
      <w:r w:rsidR="009F0ACA" w:rsidRPr="006E101B">
        <w:rPr>
          <w:rFonts w:ascii="Arial" w:hAnsi="Arial" w:cs="Arial"/>
          <w:lang w:val="uz-Cyrl-UZ"/>
        </w:rPr>
        <w:t xml:space="preserve">tumači </w:t>
      </w:r>
      <w:r w:rsidR="00476A5F" w:rsidRPr="006E101B">
        <w:rPr>
          <w:rFonts w:ascii="Arial" w:hAnsi="Arial" w:cs="Arial"/>
          <w:lang w:val="uz-Cyrl-UZ"/>
        </w:rPr>
        <w:t xml:space="preserve">i </w:t>
      </w:r>
      <w:r w:rsidR="009F0ACA" w:rsidRPr="006E101B">
        <w:rPr>
          <w:rFonts w:ascii="Arial" w:hAnsi="Arial" w:cs="Arial"/>
          <w:lang w:val="uz-Cyrl-UZ"/>
        </w:rPr>
        <w:t>značenje načela nepristrasnost</w:t>
      </w:r>
      <w:r w:rsidR="00476A5F" w:rsidRPr="006E101B">
        <w:rPr>
          <w:rFonts w:ascii="Arial" w:hAnsi="Arial" w:cs="Arial"/>
          <w:lang w:val="uz-Cyrl-UZ"/>
        </w:rPr>
        <w:t>i</w:t>
      </w:r>
      <w:r w:rsidR="009F0ACA" w:rsidRPr="006E101B">
        <w:rPr>
          <w:rFonts w:ascii="Arial" w:hAnsi="Arial" w:cs="Arial"/>
          <w:lang w:val="uz-Cyrl-UZ"/>
        </w:rPr>
        <w:t xml:space="preserve"> kao obaveza elektronskog medija „da činjenično izvještavanje jasno odvoji od stava, mišljenja ili komentara“</w:t>
      </w:r>
      <w:r w:rsidR="002C3C01" w:rsidRPr="006E101B">
        <w:rPr>
          <w:rStyle w:val="FootnoteReference"/>
          <w:rFonts w:ascii="Arial" w:hAnsi="Arial" w:cs="Arial"/>
          <w:lang w:val="uz-Cyrl-UZ"/>
        </w:rPr>
        <w:footnoteReference w:id="59"/>
      </w:r>
      <w:r w:rsidR="00ED4EFB" w:rsidRPr="006E101B">
        <w:rPr>
          <w:rFonts w:ascii="Arial" w:hAnsi="Arial" w:cs="Arial"/>
          <w:lang w:val="uz-Cyrl-UZ"/>
        </w:rPr>
        <w:t xml:space="preserve"> (čl.</w:t>
      </w:r>
      <w:r w:rsidR="002C3C01" w:rsidRPr="006E101B">
        <w:rPr>
          <w:rFonts w:ascii="Arial" w:hAnsi="Arial" w:cs="Arial"/>
          <w:lang w:val="uz-Cyrl-UZ"/>
        </w:rPr>
        <w:t xml:space="preserve"> 4 Pravilnika</w:t>
      </w:r>
      <w:r w:rsidR="00ED4EFB" w:rsidRPr="006E101B">
        <w:rPr>
          <w:rFonts w:ascii="Arial" w:hAnsi="Arial" w:cs="Arial"/>
          <w:lang w:val="uz-Cyrl-UZ"/>
        </w:rPr>
        <w:t>)</w:t>
      </w:r>
      <w:r w:rsidR="009F0ACA" w:rsidRPr="006E101B">
        <w:rPr>
          <w:rFonts w:ascii="Arial" w:hAnsi="Arial" w:cs="Arial"/>
          <w:lang w:val="uz-Cyrl-UZ"/>
        </w:rPr>
        <w:t>, što</w:t>
      </w:r>
      <w:r w:rsidR="00F67C71" w:rsidRPr="006E101B">
        <w:rPr>
          <w:rFonts w:ascii="Arial" w:hAnsi="Arial" w:cs="Arial"/>
          <w:lang w:val="uz-Cyrl-UZ"/>
        </w:rPr>
        <w:t xml:space="preserve"> tv</w:t>
      </w:r>
      <w:r w:rsidR="009F0ACA" w:rsidRPr="006E101B">
        <w:rPr>
          <w:rFonts w:ascii="Arial" w:hAnsi="Arial" w:cs="Arial"/>
          <w:lang w:val="uz-Cyrl-UZ"/>
        </w:rPr>
        <w:t xml:space="preserve"> Pink M </w:t>
      </w:r>
      <w:r w:rsidR="00476A5F" w:rsidRPr="006E101B">
        <w:rPr>
          <w:rFonts w:ascii="Arial" w:hAnsi="Arial" w:cs="Arial"/>
          <w:lang w:val="uz-Cyrl-UZ"/>
        </w:rPr>
        <w:t xml:space="preserve">takođe </w:t>
      </w:r>
      <w:r w:rsidR="009F0ACA" w:rsidRPr="006E101B">
        <w:rPr>
          <w:rFonts w:ascii="Arial" w:hAnsi="Arial" w:cs="Arial"/>
          <w:lang w:val="uz-Cyrl-UZ"/>
        </w:rPr>
        <w:t>nije čini</w:t>
      </w:r>
      <w:r w:rsidR="00B60050" w:rsidRPr="006E101B">
        <w:rPr>
          <w:rFonts w:ascii="Arial" w:hAnsi="Arial" w:cs="Arial"/>
          <w:lang w:val="uz-Cyrl-UZ"/>
        </w:rPr>
        <w:t>la</w:t>
      </w:r>
      <w:r w:rsidR="009F0ACA" w:rsidRPr="006E101B">
        <w:rPr>
          <w:rFonts w:ascii="Arial" w:hAnsi="Arial" w:cs="Arial"/>
          <w:lang w:val="uz-Cyrl-UZ"/>
        </w:rPr>
        <w:t xml:space="preserve"> u spornim prilozima.</w:t>
      </w:r>
    </w:p>
    <w:p w:rsidR="00936A7A" w:rsidRPr="006E101B" w:rsidRDefault="009F0ACA" w:rsidP="009B2836">
      <w:pPr>
        <w:jc w:val="both"/>
        <w:rPr>
          <w:rFonts w:ascii="Arial" w:hAnsi="Arial" w:cs="Arial"/>
          <w:lang w:val="uz-Cyrl-UZ"/>
        </w:rPr>
      </w:pPr>
      <w:r w:rsidRPr="006E101B">
        <w:rPr>
          <w:rFonts w:ascii="Arial" w:hAnsi="Arial" w:cs="Arial"/>
          <w:lang w:val="uz-Cyrl-UZ"/>
        </w:rPr>
        <w:t>Pogrešn</w:t>
      </w:r>
      <w:r w:rsidR="00C14E34" w:rsidRPr="006E101B">
        <w:rPr>
          <w:rFonts w:ascii="Arial" w:hAnsi="Arial" w:cs="Arial"/>
          <w:lang w:val="uz-Cyrl-UZ"/>
        </w:rPr>
        <w:t>a tumačenja slobode komentarisanja</w:t>
      </w:r>
      <w:r w:rsidR="00476A5F" w:rsidRPr="006E101B">
        <w:rPr>
          <w:rFonts w:ascii="Arial" w:hAnsi="Arial" w:cs="Arial"/>
          <w:lang w:val="uz-Cyrl-UZ"/>
        </w:rPr>
        <w:t>,</w:t>
      </w:r>
      <w:r w:rsidR="00C14E34" w:rsidRPr="006E101B">
        <w:rPr>
          <w:rFonts w:ascii="Arial" w:hAnsi="Arial" w:cs="Arial"/>
          <w:lang w:val="uz-Cyrl-UZ"/>
        </w:rPr>
        <w:t xml:space="preserve"> od strane direktora AEM</w:t>
      </w:r>
      <w:r w:rsidR="00476A5F" w:rsidRPr="006E101B">
        <w:rPr>
          <w:rFonts w:ascii="Arial" w:hAnsi="Arial" w:cs="Arial"/>
          <w:lang w:val="uz-Cyrl-UZ"/>
        </w:rPr>
        <w:t>,</w:t>
      </w:r>
      <w:r w:rsidR="00C14E34" w:rsidRPr="006E101B">
        <w:rPr>
          <w:rFonts w:ascii="Arial" w:hAnsi="Arial" w:cs="Arial"/>
          <w:lang w:val="uz-Cyrl-UZ"/>
        </w:rPr>
        <w:t xml:space="preserve"> je isp</w:t>
      </w:r>
      <w:r w:rsidR="008A7FC3" w:rsidRPr="006E101B">
        <w:rPr>
          <w:rFonts w:ascii="Arial" w:hAnsi="Arial" w:cs="Arial"/>
          <w:lang w:val="uz-Cyrl-UZ"/>
        </w:rPr>
        <w:t>r</w:t>
      </w:r>
      <w:r w:rsidR="00C14E34" w:rsidRPr="006E101B">
        <w:rPr>
          <w:rFonts w:ascii="Arial" w:hAnsi="Arial" w:cs="Arial"/>
          <w:lang w:val="uz-Cyrl-UZ"/>
        </w:rPr>
        <w:t>avljao Savjet AEM, odlučujući po žalbama oštećenih</w:t>
      </w:r>
      <w:r w:rsidR="00936A7A" w:rsidRPr="006E101B">
        <w:rPr>
          <w:rFonts w:ascii="Arial" w:hAnsi="Arial" w:cs="Arial"/>
          <w:lang w:val="uz-Cyrl-UZ"/>
        </w:rPr>
        <w:t>, ali u tome nije bio dosljedan, jer nije činio isto u sličnim slučajevima</w:t>
      </w:r>
      <w:r w:rsidR="00C14E34" w:rsidRPr="006E101B">
        <w:rPr>
          <w:rFonts w:ascii="Arial" w:hAnsi="Arial" w:cs="Arial"/>
          <w:lang w:val="uz-Cyrl-UZ"/>
        </w:rPr>
        <w:t xml:space="preserve">. </w:t>
      </w:r>
    </w:p>
    <w:p w:rsidR="000E7C67" w:rsidRPr="006E101B" w:rsidRDefault="00C14E34" w:rsidP="009B2836">
      <w:pPr>
        <w:jc w:val="both"/>
        <w:rPr>
          <w:rFonts w:ascii="Arial" w:hAnsi="Arial" w:cs="Arial"/>
          <w:lang w:val="uz-Cyrl-UZ"/>
        </w:rPr>
      </w:pPr>
      <w:r w:rsidRPr="006E101B">
        <w:rPr>
          <w:rFonts w:ascii="Arial" w:hAnsi="Arial" w:cs="Arial"/>
          <w:lang w:val="uz-Cyrl-UZ"/>
        </w:rPr>
        <w:t xml:space="preserve">Ilustrativan </w:t>
      </w:r>
      <w:r w:rsidR="00936A7A" w:rsidRPr="006E101B">
        <w:rPr>
          <w:rFonts w:ascii="Arial" w:hAnsi="Arial" w:cs="Arial"/>
          <w:lang w:val="uz-Cyrl-UZ"/>
        </w:rPr>
        <w:t>primjer ispravnog reagovanja Savjeta AEM</w:t>
      </w:r>
      <w:r w:rsidR="00B60050" w:rsidRPr="006E101B">
        <w:rPr>
          <w:rFonts w:ascii="Arial" w:hAnsi="Arial" w:cs="Arial"/>
          <w:lang w:val="uz-Cyrl-UZ"/>
        </w:rPr>
        <w:t xml:space="preserve"> je</w:t>
      </w:r>
      <w:r w:rsidR="0036480F" w:rsidRPr="006E101B">
        <w:rPr>
          <w:rFonts w:ascii="Arial" w:hAnsi="Arial" w:cs="Arial"/>
          <w:lang w:val="uz-Cyrl-UZ"/>
        </w:rPr>
        <w:t xml:space="preserve"> </w:t>
      </w:r>
      <w:r w:rsidR="00936A7A" w:rsidRPr="006E101B">
        <w:rPr>
          <w:rFonts w:ascii="Arial" w:hAnsi="Arial" w:cs="Arial"/>
          <w:lang w:val="uz-Cyrl-UZ"/>
        </w:rPr>
        <w:t>u slučaju ž</w:t>
      </w:r>
      <w:r w:rsidRPr="006E101B">
        <w:rPr>
          <w:rFonts w:ascii="Arial" w:hAnsi="Arial" w:cs="Arial"/>
          <w:lang w:val="uz-Cyrl-UZ"/>
        </w:rPr>
        <w:t xml:space="preserve">albe </w:t>
      </w:r>
      <w:r w:rsidR="00476A5F" w:rsidRPr="006E101B">
        <w:rPr>
          <w:rFonts w:ascii="Arial" w:hAnsi="Arial" w:cs="Arial"/>
          <w:lang w:val="uz-Cyrl-UZ"/>
        </w:rPr>
        <w:t xml:space="preserve">koju je podnio </w:t>
      </w:r>
      <w:r w:rsidRPr="006E101B">
        <w:rPr>
          <w:rFonts w:ascii="Arial" w:hAnsi="Arial" w:cs="Arial"/>
          <w:lang w:val="uz-Cyrl-UZ"/>
        </w:rPr>
        <w:t>Rad</w:t>
      </w:r>
      <w:r w:rsidR="00476A5F" w:rsidRPr="006E101B">
        <w:rPr>
          <w:rFonts w:ascii="Arial" w:hAnsi="Arial" w:cs="Arial"/>
          <w:lang w:val="uz-Cyrl-UZ"/>
        </w:rPr>
        <w:t>e</w:t>
      </w:r>
      <w:r w:rsidRPr="006E101B">
        <w:rPr>
          <w:rFonts w:ascii="Arial" w:hAnsi="Arial" w:cs="Arial"/>
          <w:lang w:val="uz-Cyrl-UZ"/>
        </w:rPr>
        <w:t xml:space="preserve"> Milošević</w:t>
      </w:r>
      <w:r w:rsidRPr="006E101B">
        <w:rPr>
          <w:rStyle w:val="FootnoteReference"/>
          <w:rFonts w:ascii="Arial" w:hAnsi="Arial" w:cs="Arial"/>
          <w:lang w:val="uz-Cyrl-UZ"/>
        </w:rPr>
        <w:footnoteReference w:id="60"/>
      </w:r>
      <w:r w:rsidR="00936A7A" w:rsidRPr="006E101B">
        <w:rPr>
          <w:rFonts w:ascii="Arial" w:hAnsi="Arial" w:cs="Arial"/>
          <w:lang w:val="uz-Cyrl-UZ"/>
        </w:rPr>
        <w:t>.</w:t>
      </w:r>
      <w:r w:rsidRPr="006E101B">
        <w:rPr>
          <w:rFonts w:ascii="Arial" w:hAnsi="Arial" w:cs="Arial"/>
          <w:lang w:val="uz-Cyrl-UZ"/>
        </w:rPr>
        <w:t xml:space="preserve"> Milošević je u emisiji „Minut, dva“ pominjan u veoma negativnom kontekstu u komentarisanoj</w:t>
      </w:r>
      <w:r w:rsidR="002B3078" w:rsidRPr="006E101B">
        <w:rPr>
          <w:rFonts w:ascii="Arial" w:hAnsi="Arial" w:cs="Arial"/>
          <w:lang w:val="uz-Cyrl-UZ"/>
        </w:rPr>
        <w:t xml:space="preserve"> vijesti. Njegov prigovor </w:t>
      </w:r>
      <w:r w:rsidR="00E9134A" w:rsidRPr="006E101B">
        <w:rPr>
          <w:rFonts w:ascii="Arial" w:hAnsi="Arial" w:cs="Arial"/>
          <w:lang w:val="uz-Cyrl-UZ"/>
        </w:rPr>
        <w:t xml:space="preserve">je odbio </w:t>
      </w:r>
      <w:r w:rsidR="002B3078" w:rsidRPr="006E101B">
        <w:rPr>
          <w:rFonts w:ascii="Arial" w:hAnsi="Arial" w:cs="Arial"/>
          <w:lang w:val="uz-Cyrl-UZ"/>
        </w:rPr>
        <w:t>d</w:t>
      </w:r>
      <w:r w:rsidRPr="006E101B">
        <w:rPr>
          <w:rFonts w:ascii="Arial" w:hAnsi="Arial" w:cs="Arial"/>
          <w:lang w:val="uz-Cyrl-UZ"/>
        </w:rPr>
        <w:t xml:space="preserve">irektor AEM </w:t>
      </w:r>
      <w:r w:rsidR="002B3078" w:rsidRPr="006E101B">
        <w:rPr>
          <w:rFonts w:ascii="Arial" w:hAnsi="Arial" w:cs="Arial"/>
          <w:lang w:val="uz-Cyrl-UZ"/>
        </w:rPr>
        <w:t xml:space="preserve">uz obrazloženje da je </w:t>
      </w:r>
      <w:r w:rsidRPr="006E101B">
        <w:rPr>
          <w:rFonts w:ascii="Arial" w:hAnsi="Arial" w:cs="Arial"/>
          <w:lang w:val="uz-Cyrl-UZ"/>
        </w:rPr>
        <w:t>„emitovani program pripremljen u formi komentara/osvrta baziranog na tekstu objavljenom istog dana u dnevnom listu 'Informer'</w:t>
      </w:r>
      <w:r w:rsidR="002B3078" w:rsidRPr="006E101B">
        <w:rPr>
          <w:rFonts w:ascii="Arial" w:hAnsi="Arial" w:cs="Arial"/>
          <w:lang w:val="uz-Cyrl-UZ"/>
        </w:rPr>
        <w:t>“.</w:t>
      </w:r>
    </w:p>
    <w:p w:rsidR="001C2BC3" w:rsidRDefault="002B3078" w:rsidP="009B2836">
      <w:pPr>
        <w:jc w:val="both"/>
        <w:rPr>
          <w:rFonts w:ascii="Arial" w:hAnsi="Arial" w:cs="Arial"/>
          <w:lang w:val="sr-Latn-ME"/>
        </w:rPr>
      </w:pPr>
      <w:r w:rsidRPr="006E101B">
        <w:rPr>
          <w:rFonts w:ascii="Arial" w:hAnsi="Arial" w:cs="Arial"/>
          <w:lang w:val="uz-Cyrl-UZ"/>
        </w:rPr>
        <w:t>Preinačujući prvost</w:t>
      </w:r>
      <w:r w:rsidR="00421E7F" w:rsidRPr="006E101B">
        <w:rPr>
          <w:rFonts w:ascii="Arial" w:hAnsi="Arial" w:cs="Arial"/>
          <w:lang w:val="uz-Cyrl-UZ"/>
        </w:rPr>
        <w:t>e</w:t>
      </w:r>
      <w:r w:rsidRPr="006E101B">
        <w:rPr>
          <w:rFonts w:ascii="Arial" w:hAnsi="Arial" w:cs="Arial"/>
          <w:lang w:val="uz-Cyrl-UZ"/>
        </w:rPr>
        <w:t>penu odluku, Savjet AEM je pravilno utvrdio</w:t>
      </w:r>
      <w:r w:rsidR="0036480F" w:rsidRPr="006E101B">
        <w:rPr>
          <w:rStyle w:val="FootnoteReference"/>
          <w:rFonts w:ascii="Arial" w:hAnsi="Arial" w:cs="Arial"/>
          <w:lang w:val="uz-Cyrl-UZ"/>
        </w:rPr>
        <w:footnoteReference w:id="61"/>
      </w:r>
      <w:r w:rsidRPr="006E101B">
        <w:rPr>
          <w:rFonts w:ascii="Arial" w:hAnsi="Arial" w:cs="Arial"/>
          <w:lang w:val="uz-Cyrl-UZ"/>
        </w:rPr>
        <w:t xml:space="preserve"> da su komentari u prilogu „formulisani tako da se stiče utisak da se radi o utvrđenim činjenicama“</w:t>
      </w:r>
      <w:r w:rsidR="00B60050" w:rsidRPr="006E101B">
        <w:rPr>
          <w:rFonts w:ascii="Arial" w:hAnsi="Arial" w:cs="Arial"/>
          <w:lang w:val="uz-Cyrl-UZ"/>
        </w:rPr>
        <w:t>, te da je prekršeno</w:t>
      </w:r>
      <w:r w:rsidR="00ED4EFB" w:rsidRPr="006E101B">
        <w:rPr>
          <w:rFonts w:ascii="Arial" w:hAnsi="Arial" w:cs="Arial"/>
          <w:lang w:val="uz-Cyrl-UZ"/>
        </w:rPr>
        <w:t xml:space="preserve"> načelo nepristrasnosti.</w:t>
      </w:r>
    </w:p>
    <w:p w:rsidR="00936A7A" w:rsidRPr="001C2BC3" w:rsidRDefault="00936A7A" w:rsidP="009B2836">
      <w:pPr>
        <w:jc w:val="both"/>
        <w:rPr>
          <w:rFonts w:ascii="Arial" w:hAnsi="Arial" w:cs="Arial"/>
          <w:lang w:val="sr-Latn-ME"/>
        </w:rPr>
      </w:pPr>
      <w:r w:rsidRPr="006E101B">
        <w:rPr>
          <w:rFonts w:ascii="Arial" w:hAnsi="Arial" w:cs="Arial"/>
          <w:lang w:val="uz-Cyrl-UZ"/>
        </w:rPr>
        <w:br/>
        <w:t>Ilustrativan primjer neispravnog reagovanja Savjeta AEM je odbijanje žalbe</w:t>
      </w:r>
      <w:r w:rsidRPr="006E101B">
        <w:rPr>
          <w:rStyle w:val="FootnoteReference"/>
          <w:rFonts w:ascii="Arial" w:hAnsi="Arial" w:cs="Arial"/>
          <w:lang w:val="uz-Cyrl-UZ"/>
        </w:rPr>
        <w:footnoteReference w:id="62"/>
      </w:r>
      <w:r w:rsidRPr="006E101B">
        <w:rPr>
          <w:rFonts w:ascii="Arial" w:hAnsi="Arial" w:cs="Arial"/>
          <w:lang w:val="uz-Cyrl-UZ"/>
        </w:rPr>
        <w:t xml:space="preserve"> Gorana Đurovića, iako se ona odnosila na sadržaj sličan onome na koji se </w:t>
      </w:r>
      <w:r w:rsidR="0036480F" w:rsidRPr="006E101B">
        <w:rPr>
          <w:rFonts w:ascii="Arial" w:hAnsi="Arial" w:cs="Arial"/>
          <w:lang w:val="uz-Cyrl-UZ"/>
        </w:rPr>
        <w:t xml:space="preserve">kasnije </w:t>
      </w:r>
      <w:r w:rsidRPr="006E101B">
        <w:rPr>
          <w:rFonts w:ascii="Arial" w:hAnsi="Arial" w:cs="Arial"/>
          <w:lang w:val="uz-Cyrl-UZ"/>
        </w:rPr>
        <w:t>žalio Rade Milošević, a koji je od strane Savje</w:t>
      </w:r>
      <w:r w:rsidR="001C2BC3">
        <w:rPr>
          <w:rFonts w:ascii="Arial" w:hAnsi="Arial" w:cs="Arial"/>
          <w:lang w:val="uz-Cyrl-UZ"/>
        </w:rPr>
        <w:t>ta ocijenjen kao problematičan.</w:t>
      </w:r>
    </w:p>
    <w:p w:rsidR="00720E42" w:rsidRPr="006E101B" w:rsidRDefault="00906515" w:rsidP="009B2836">
      <w:pPr>
        <w:jc w:val="both"/>
        <w:rPr>
          <w:rFonts w:ascii="Arial" w:hAnsi="Arial" w:cs="Arial"/>
          <w:lang w:val="uz-Cyrl-UZ"/>
        </w:rPr>
      </w:pPr>
      <w:r w:rsidRPr="006E101B">
        <w:rPr>
          <w:rFonts w:ascii="Arial" w:hAnsi="Arial" w:cs="Arial"/>
          <w:lang w:val="uz-Cyrl-UZ"/>
        </w:rPr>
        <w:t xml:space="preserve">Sporna je </w:t>
      </w:r>
      <w:r w:rsidR="005066D0" w:rsidRPr="006E101B">
        <w:rPr>
          <w:rFonts w:ascii="Arial" w:hAnsi="Arial" w:cs="Arial"/>
          <w:lang w:val="uz-Cyrl-UZ"/>
        </w:rPr>
        <w:t>i argumentacija AEM kojom su odbijeni prigovori</w:t>
      </w:r>
      <w:r w:rsidR="005E205D" w:rsidRPr="006E101B">
        <w:rPr>
          <w:rStyle w:val="FootnoteReference"/>
          <w:rFonts w:ascii="Arial" w:hAnsi="Arial" w:cs="Arial"/>
          <w:lang w:val="uz-Cyrl-UZ"/>
        </w:rPr>
        <w:footnoteReference w:id="63"/>
      </w:r>
      <w:r w:rsidR="005066D0" w:rsidRPr="006E101B">
        <w:rPr>
          <w:rFonts w:ascii="Arial" w:hAnsi="Arial" w:cs="Arial"/>
          <w:lang w:val="uz-Cyrl-UZ"/>
        </w:rPr>
        <w:t xml:space="preserve"> </w:t>
      </w:r>
      <w:r w:rsidR="00233DFF" w:rsidRPr="006E101B">
        <w:rPr>
          <w:rFonts w:ascii="Arial" w:hAnsi="Arial" w:cs="Arial"/>
          <w:lang w:val="uz-Cyrl-UZ"/>
        </w:rPr>
        <w:t>na račun televizije Pink M</w:t>
      </w:r>
      <w:r w:rsidRPr="006E101B">
        <w:rPr>
          <w:rFonts w:ascii="Arial" w:hAnsi="Arial" w:cs="Arial"/>
          <w:lang w:val="uz-Cyrl-UZ"/>
        </w:rPr>
        <w:t>,</w:t>
      </w:r>
      <w:r w:rsidR="005066D0" w:rsidRPr="006E101B">
        <w:rPr>
          <w:rFonts w:ascii="Arial" w:hAnsi="Arial" w:cs="Arial"/>
          <w:lang w:val="uz-Cyrl-UZ"/>
        </w:rPr>
        <w:t xml:space="preserve"> uz objašnjenje da se radi o slobodi komentarisanja nečijih stavova</w:t>
      </w:r>
      <w:r w:rsidR="00293609" w:rsidRPr="006E101B">
        <w:rPr>
          <w:rFonts w:ascii="Arial" w:hAnsi="Arial" w:cs="Arial"/>
          <w:lang w:val="uz-Cyrl-UZ"/>
        </w:rPr>
        <w:t xml:space="preserve"> i da </w:t>
      </w:r>
      <w:r w:rsidR="0096038C" w:rsidRPr="006E101B">
        <w:rPr>
          <w:rFonts w:ascii="Arial" w:hAnsi="Arial" w:cs="Arial"/>
          <w:lang w:val="uz-Cyrl-UZ"/>
        </w:rPr>
        <w:t xml:space="preserve">je </w:t>
      </w:r>
      <w:r w:rsidR="00293609" w:rsidRPr="006E101B">
        <w:rPr>
          <w:rFonts w:ascii="Arial" w:hAnsi="Arial" w:cs="Arial"/>
          <w:lang w:val="uz-Cyrl-UZ"/>
        </w:rPr>
        <w:t>druga strana ima</w:t>
      </w:r>
      <w:r w:rsidR="0096038C" w:rsidRPr="006E101B">
        <w:rPr>
          <w:rFonts w:ascii="Arial" w:hAnsi="Arial" w:cs="Arial"/>
          <w:lang w:val="uz-Cyrl-UZ"/>
        </w:rPr>
        <w:t>la</w:t>
      </w:r>
      <w:r w:rsidR="00293609" w:rsidRPr="006E101B">
        <w:rPr>
          <w:rFonts w:ascii="Arial" w:hAnsi="Arial" w:cs="Arial"/>
          <w:lang w:val="uz-Cyrl-UZ"/>
        </w:rPr>
        <w:t xml:space="preserve"> mogućnost </w:t>
      </w:r>
      <w:r w:rsidR="0096038C" w:rsidRPr="006E101B">
        <w:rPr>
          <w:rFonts w:ascii="Arial" w:hAnsi="Arial" w:cs="Arial"/>
          <w:lang w:val="uz-Cyrl-UZ"/>
        </w:rPr>
        <w:t xml:space="preserve">da </w:t>
      </w:r>
      <w:r w:rsidR="00293609" w:rsidRPr="006E101B">
        <w:rPr>
          <w:rFonts w:ascii="Arial" w:hAnsi="Arial" w:cs="Arial"/>
          <w:lang w:val="uz-Cyrl-UZ"/>
        </w:rPr>
        <w:t>naknadno reag</w:t>
      </w:r>
      <w:r w:rsidR="0096038C" w:rsidRPr="006E101B">
        <w:rPr>
          <w:rFonts w:ascii="Arial" w:hAnsi="Arial" w:cs="Arial"/>
          <w:lang w:val="uz-Cyrl-UZ"/>
        </w:rPr>
        <w:t>uje</w:t>
      </w:r>
      <w:r w:rsidR="005066D0" w:rsidRPr="006E101B">
        <w:rPr>
          <w:rFonts w:ascii="Arial" w:hAnsi="Arial" w:cs="Arial"/>
          <w:lang w:val="uz-Cyrl-UZ"/>
        </w:rPr>
        <w:t xml:space="preserve">, pri čemu se previđa činjenica da </w:t>
      </w:r>
      <w:r w:rsidR="00233DFF" w:rsidRPr="006E101B">
        <w:rPr>
          <w:rFonts w:ascii="Arial" w:hAnsi="Arial" w:cs="Arial"/>
          <w:lang w:val="uz-Cyrl-UZ"/>
        </w:rPr>
        <w:t>istoj</w:t>
      </w:r>
      <w:r w:rsidR="005066D0" w:rsidRPr="006E101B">
        <w:rPr>
          <w:rFonts w:ascii="Arial" w:hAnsi="Arial" w:cs="Arial"/>
          <w:lang w:val="uz-Cyrl-UZ"/>
        </w:rPr>
        <w:t xml:space="preserve"> publici nijesu prethodno predočen</w:t>
      </w:r>
      <w:r w:rsidR="003529B1" w:rsidRPr="006E101B">
        <w:rPr>
          <w:rFonts w:ascii="Arial" w:hAnsi="Arial" w:cs="Arial"/>
          <w:lang w:val="uz-Cyrl-UZ"/>
        </w:rPr>
        <w:t>i</w:t>
      </w:r>
      <w:r w:rsidR="005066D0" w:rsidRPr="006E101B">
        <w:rPr>
          <w:rFonts w:ascii="Arial" w:hAnsi="Arial" w:cs="Arial"/>
          <w:lang w:val="uz-Cyrl-UZ"/>
        </w:rPr>
        <w:t xml:space="preserve"> stavovi koji se osporavaju ili napadaju</w:t>
      </w:r>
      <w:r w:rsidRPr="006E101B">
        <w:rPr>
          <w:rFonts w:ascii="Arial" w:hAnsi="Arial" w:cs="Arial"/>
          <w:lang w:val="uz-Cyrl-UZ"/>
        </w:rPr>
        <w:t>, čime je narušen</w:t>
      </w:r>
      <w:r w:rsidR="00B60050" w:rsidRPr="006E101B">
        <w:rPr>
          <w:rFonts w:ascii="Arial" w:hAnsi="Arial" w:cs="Arial"/>
          <w:lang w:val="uz-Cyrl-UZ"/>
        </w:rPr>
        <w:t>o</w:t>
      </w:r>
      <w:r w:rsidRPr="006E101B">
        <w:rPr>
          <w:rFonts w:ascii="Arial" w:hAnsi="Arial" w:cs="Arial"/>
          <w:lang w:val="uz-Cyrl-UZ"/>
        </w:rPr>
        <w:t xml:space="preserve"> </w:t>
      </w:r>
      <w:r w:rsidR="008D59E1" w:rsidRPr="006E101B">
        <w:rPr>
          <w:rFonts w:ascii="Arial" w:hAnsi="Arial" w:cs="Arial"/>
          <w:lang w:val="uz-Cyrl-UZ"/>
        </w:rPr>
        <w:t>načelo objektivnosti</w:t>
      </w:r>
      <w:r w:rsidR="008D59E1" w:rsidRPr="006E101B">
        <w:rPr>
          <w:rStyle w:val="FootnoteReference"/>
          <w:rFonts w:ascii="Arial" w:hAnsi="Arial" w:cs="Arial"/>
          <w:lang w:val="uz-Cyrl-UZ"/>
        </w:rPr>
        <w:footnoteReference w:id="64"/>
      </w:r>
      <w:r w:rsidR="008D59E1" w:rsidRPr="006E101B">
        <w:rPr>
          <w:rFonts w:ascii="Arial" w:hAnsi="Arial" w:cs="Arial"/>
          <w:lang w:val="uz-Cyrl-UZ"/>
        </w:rPr>
        <w:t xml:space="preserve">, </w:t>
      </w:r>
      <w:r w:rsidR="0096038C" w:rsidRPr="006E101B">
        <w:rPr>
          <w:rFonts w:ascii="Arial" w:hAnsi="Arial" w:cs="Arial"/>
          <w:lang w:val="uz-Cyrl-UZ"/>
        </w:rPr>
        <w:t>obaveza cjelovito</w:t>
      </w:r>
      <w:r w:rsidR="00B60050" w:rsidRPr="006E101B">
        <w:rPr>
          <w:rFonts w:ascii="Arial" w:hAnsi="Arial" w:cs="Arial"/>
          <w:lang w:val="uz-Cyrl-UZ"/>
        </w:rPr>
        <w:t>g</w:t>
      </w:r>
      <w:r w:rsidR="0096038C" w:rsidRPr="006E101B">
        <w:rPr>
          <w:rStyle w:val="FootnoteReference"/>
          <w:rFonts w:ascii="Arial" w:hAnsi="Arial" w:cs="Arial"/>
          <w:lang w:val="uz-Cyrl-UZ"/>
        </w:rPr>
        <w:footnoteReference w:id="65"/>
      </w:r>
      <w:r w:rsidR="0096038C" w:rsidRPr="006E101B">
        <w:rPr>
          <w:rFonts w:ascii="Arial" w:hAnsi="Arial" w:cs="Arial"/>
          <w:lang w:val="uz-Cyrl-UZ"/>
        </w:rPr>
        <w:t xml:space="preserve"> izvještavanj</w:t>
      </w:r>
      <w:r w:rsidR="00B60050" w:rsidRPr="006E101B">
        <w:rPr>
          <w:rFonts w:ascii="Arial" w:hAnsi="Arial" w:cs="Arial"/>
          <w:lang w:val="uz-Cyrl-UZ"/>
        </w:rPr>
        <w:t>a</w:t>
      </w:r>
      <w:r w:rsidR="0096038C" w:rsidRPr="006E101B">
        <w:rPr>
          <w:rFonts w:ascii="Arial" w:hAnsi="Arial" w:cs="Arial"/>
          <w:lang w:val="uz-Cyrl-UZ"/>
        </w:rPr>
        <w:t>, o kojoj se govori u čl. 7</w:t>
      </w:r>
      <w:r w:rsidR="00B60050" w:rsidRPr="006E101B">
        <w:rPr>
          <w:rFonts w:ascii="Arial" w:hAnsi="Arial" w:cs="Arial"/>
          <w:lang w:val="uz-Cyrl-UZ"/>
        </w:rPr>
        <w:t xml:space="preserve"> Pravilnika</w:t>
      </w:r>
      <w:r w:rsidR="0096038C" w:rsidRPr="006E101B">
        <w:rPr>
          <w:rFonts w:ascii="Arial" w:hAnsi="Arial" w:cs="Arial"/>
          <w:lang w:val="uz-Cyrl-UZ"/>
        </w:rPr>
        <w:t xml:space="preserve">, </w:t>
      </w:r>
      <w:r w:rsidR="00720E42" w:rsidRPr="006E101B">
        <w:rPr>
          <w:rFonts w:ascii="Arial" w:hAnsi="Arial" w:cs="Arial"/>
          <w:lang w:val="uz-Cyrl-UZ"/>
        </w:rPr>
        <w:t xml:space="preserve">kao i obaveza da se svim stranama omogući da u polemici učestvuju na ravnopravan način, o kojoj se govori u pravilu druge strane </w:t>
      </w:r>
      <w:r w:rsidR="0096038C" w:rsidRPr="006E101B">
        <w:rPr>
          <w:rFonts w:ascii="Arial" w:hAnsi="Arial" w:cs="Arial"/>
          <w:lang w:val="uz-Cyrl-UZ"/>
        </w:rPr>
        <w:t>P</w:t>
      </w:r>
      <w:r w:rsidRPr="006E101B">
        <w:rPr>
          <w:rFonts w:ascii="Arial" w:hAnsi="Arial" w:cs="Arial"/>
          <w:lang w:val="uz-Cyrl-UZ"/>
        </w:rPr>
        <w:t>ravilnika o programskim sta</w:t>
      </w:r>
      <w:r w:rsidR="00720E42" w:rsidRPr="006E101B">
        <w:rPr>
          <w:rFonts w:ascii="Arial" w:hAnsi="Arial" w:cs="Arial"/>
          <w:lang w:val="uz-Cyrl-UZ"/>
        </w:rPr>
        <w:t>ndardima u elektronskim medijima</w:t>
      </w:r>
      <w:r w:rsidR="00F67C71" w:rsidRPr="006E101B">
        <w:rPr>
          <w:rFonts w:ascii="Arial" w:hAnsi="Arial" w:cs="Arial"/>
          <w:lang w:val="uz-Cyrl-UZ"/>
        </w:rPr>
        <w:t>.</w:t>
      </w:r>
      <w:r w:rsidR="00720E42" w:rsidRPr="006E101B">
        <w:rPr>
          <w:rStyle w:val="FootnoteReference"/>
          <w:rFonts w:ascii="Arial" w:hAnsi="Arial" w:cs="Arial"/>
          <w:lang w:val="uz-Cyrl-UZ"/>
        </w:rPr>
        <w:footnoteReference w:id="66"/>
      </w:r>
      <w:r w:rsidR="001C2BC3">
        <w:rPr>
          <w:rFonts w:ascii="Arial" w:hAnsi="Arial" w:cs="Arial"/>
          <w:lang w:val="sr-Latn-ME"/>
        </w:rPr>
        <w:t xml:space="preserve"> </w:t>
      </w:r>
      <w:r w:rsidR="00293609" w:rsidRPr="006E101B">
        <w:rPr>
          <w:rFonts w:ascii="Arial" w:hAnsi="Arial" w:cs="Arial"/>
          <w:lang w:val="uz-Cyrl-UZ"/>
        </w:rPr>
        <w:t xml:space="preserve">Profesionalni minimum koji je medij dužan da ispuni ako želi da obezbijedi ravnopravnost u razmjeni argumenata jeste da publici </w:t>
      </w:r>
      <w:r w:rsidR="0096038C" w:rsidRPr="006E101B">
        <w:rPr>
          <w:rFonts w:ascii="Arial" w:hAnsi="Arial" w:cs="Arial"/>
          <w:lang w:val="uz-Cyrl-UZ"/>
        </w:rPr>
        <w:t xml:space="preserve">na objektivan način </w:t>
      </w:r>
      <w:r w:rsidR="00293609" w:rsidRPr="006E101B">
        <w:rPr>
          <w:rFonts w:ascii="Arial" w:hAnsi="Arial" w:cs="Arial"/>
          <w:lang w:val="uz-Cyrl-UZ"/>
        </w:rPr>
        <w:t xml:space="preserve">predoči suštinu mišljenja na koje se odnosi reagovanje koje objavljuje. </w:t>
      </w:r>
    </w:p>
    <w:p w:rsidR="00093D28" w:rsidRPr="001C2BC3" w:rsidRDefault="00093D28" w:rsidP="009B2836">
      <w:pPr>
        <w:jc w:val="both"/>
        <w:rPr>
          <w:rFonts w:ascii="Arial" w:hAnsi="Arial" w:cs="Arial"/>
          <w:lang w:val="sr-Latn-ME"/>
        </w:rPr>
      </w:pPr>
    </w:p>
    <w:p w:rsidR="00093D28" w:rsidRPr="006E101B" w:rsidRDefault="00093D28" w:rsidP="009B2836">
      <w:pPr>
        <w:jc w:val="both"/>
        <w:rPr>
          <w:rFonts w:ascii="Arial" w:hAnsi="Arial" w:cs="Arial"/>
          <w:b/>
          <w:lang w:val="uz-Cyrl-UZ"/>
        </w:rPr>
      </w:pPr>
      <w:r w:rsidRPr="006E101B">
        <w:rPr>
          <w:rFonts w:ascii="Arial" w:hAnsi="Arial" w:cs="Arial"/>
          <w:b/>
          <w:lang w:val="uz-Cyrl-UZ"/>
        </w:rPr>
        <w:t>Različita tumačenja</w:t>
      </w:r>
    </w:p>
    <w:p w:rsidR="00B60050" w:rsidRPr="006E101B" w:rsidRDefault="00B60050" w:rsidP="009B2836">
      <w:pPr>
        <w:jc w:val="both"/>
        <w:rPr>
          <w:rFonts w:ascii="Arial" w:hAnsi="Arial" w:cs="Arial"/>
          <w:b/>
          <w:lang w:val="uz-Cyrl-UZ"/>
        </w:rPr>
      </w:pPr>
    </w:p>
    <w:p w:rsidR="00093D28" w:rsidRPr="006E101B" w:rsidRDefault="00093D28" w:rsidP="009B2836">
      <w:pPr>
        <w:jc w:val="both"/>
        <w:rPr>
          <w:rFonts w:ascii="Arial" w:hAnsi="Arial" w:cs="Arial"/>
          <w:lang w:val="uz-Cyrl-UZ"/>
        </w:rPr>
      </w:pPr>
      <w:r w:rsidRPr="006E101B">
        <w:rPr>
          <w:rFonts w:ascii="Arial" w:hAnsi="Arial" w:cs="Arial"/>
          <w:lang w:val="uz-Cyrl-UZ"/>
        </w:rPr>
        <w:t>AEM je odlučiva</w:t>
      </w:r>
      <w:r w:rsidR="00B60050" w:rsidRPr="006E101B">
        <w:rPr>
          <w:rFonts w:ascii="Arial" w:hAnsi="Arial" w:cs="Arial"/>
          <w:lang w:val="uz-Cyrl-UZ"/>
        </w:rPr>
        <w:t>la</w:t>
      </w:r>
      <w:r w:rsidRPr="006E101B">
        <w:rPr>
          <w:rFonts w:ascii="Arial" w:hAnsi="Arial" w:cs="Arial"/>
          <w:lang w:val="uz-Cyrl-UZ"/>
        </w:rPr>
        <w:t xml:space="preserve"> o kontroverznom slučaju povodom emisije RTCG ”Debata”, u kojoj su se predstavnici političkih partija sučeljavali pred parlamentarne izbore </w:t>
      </w:r>
      <w:r w:rsidR="00B60050" w:rsidRPr="006E101B">
        <w:rPr>
          <w:rFonts w:ascii="Arial" w:hAnsi="Arial" w:cs="Arial"/>
          <w:lang w:val="uz-Cyrl-UZ"/>
        </w:rPr>
        <w:t>u</w:t>
      </w:r>
      <w:r w:rsidRPr="006E101B">
        <w:rPr>
          <w:rFonts w:ascii="Arial" w:hAnsi="Arial" w:cs="Arial"/>
          <w:lang w:val="uz-Cyrl-UZ"/>
        </w:rPr>
        <w:t xml:space="preserve"> oktobr</w:t>
      </w:r>
      <w:r w:rsidR="00B60050" w:rsidRPr="006E101B">
        <w:rPr>
          <w:rFonts w:ascii="Arial" w:hAnsi="Arial" w:cs="Arial"/>
          <w:lang w:val="uz-Cyrl-UZ"/>
        </w:rPr>
        <w:t>u</w:t>
      </w:r>
      <w:r w:rsidRPr="006E101B">
        <w:rPr>
          <w:rFonts w:ascii="Arial" w:hAnsi="Arial" w:cs="Arial"/>
          <w:lang w:val="uz-Cyrl-UZ"/>
        </w:rPr>
        <w:t xml:space="preserve"> 2016</w:t>
      </w:r>
      <w:r w:rsidR="00B60050" w:rsidRPr="006E101B">
        <w:rPr>
          <w:rFonts w:ascii="Arial" w:hAnsi="Arial" w:cs="Arial"/>
          <w:lang w:val="uz-Cyrl-UZ"/>
        </w:rPr>
        <w:t>.</w:t>
      </w:r>
      <w:r w:rsidRPr="006E101B">
        <w:rPr>
          <w:rFonts w:ascii="Arial" w:hAnsi="Arial" w:cs="Arial"/>
          <w:lang w:val="uz-Cyrl-UZ"/>
        </w:rPr>
        <w:t xml:space="preserve"> Predstavnik Demokratskog fronta je, u završnom</w:t>
      </w:r>
      <w:r w:rsidR="00037DCC" w:rsidRPr="006E101B">
        <w:rPr>
          <w:rFonts w:ascii="Arial" w:hAnsi="Arial" w:cs="Arial"/>
          <w:lang w:val="uz-Cyrl-UZ"/>
        </w:rPr>
        <w:t xml:space="preserve"> </w:t>
      </w:r>
      <w:r w:rsidRPr="006E101B">
        <w:rPr>
          <w:rFonts w:ascii="Arial" w:hAnsi="Arial" w:cs="Arial"/>
          <w:lang w:val="uz-Cyrl-UZ"/>
        </w:rPr>
        <w:t>krugu obraćanja na kraju emisije, uručio 'lisice' predstavnici DPS, rekavši da su one namijenjene lideru njene partije. Politički direktor DPS Tarzan Milošević je podnio prigovor na račun RTCG, smatrajući da su prekršene „procedure i pravila“ predstavljanja politi</w:t>
      </w:r>
      <w:r w:rsidR="00B60050" w:rsidRPr="006E101B">
        <w:rPr>
          <w:rFonts w:ascii="Arial" w:hAnsi="Arial" w:cs="Arial"/>
          <w:lang w:val="uz-Cyrl-UZ"/>
        </w:rPr>
        <w:t>č</w:t>
      </w:r>
      <w:r w:rsidRPr="006E101B">
        <w:rPr>
          <w:rFonts w:ascii="Arial" w:hAnsi="Arial" w:cs="Arial"/>
          <w:lang w:val="uz-Cyrl-UZ"/>
        </w:rPr>
        <w:t xml:space="preserve">kih partija, odnosno </w:t>
      </w:r>
      <w:r w:rsidR="00FD455D" w:rsidRPr="006E101B">
        <w:rPr>
          <w:rFonts w:ascii="Arial" w:hAnsi="Arial" w:cs="Arial"/>
          <w:lang w:val="uz-Cyrl-UZ"/>
        </w:rPr>
        <w:t>da je</w:t>
      </w:r>
      <w:r w:rsidR="00B60050" w:rsidRPr="006E101B">
        <w:rPr>
          <w:rFonts w:ascii="Arial" w:hAnsi="Arial" w:cs="Arial"/>
          <w:lang w:val="uz-Cyrl-UZ"/>
        </w:rPr>
        <w:t xml:space="preserve"> </w:t>
      </w:r>
      <w:r w:rsidRPr="006E101B">
        <w:rPr>
          <w:rFonts w:ascii="Arial" w:hAnsi="Arial" w:cs="Arial"/>
          <w:lang w:val="uz-Cyrl-UZ"/>
        </w:rPr>
        <w:t>uredni</w:t>
      </w:r>
      <w:r w:rsidR="00FD455D" w:rsidRPr="006E101B">
        <w:rPr>
          <w:rFonts w:ascii="Arial" w:hAnsi="Arial" w:cs="Arial"/>
          <w:lang w:val="uz-Cyrl-UZ"/>
        </w:rPr>
        <w:t>ca</w:t>
      </w:r>
      <w:r w:rsidRPr="006E101B">
        <w:rPr>
          <w:rFonts w:ascii="Arial" w:hAnsi="Arial" w:cs="Arial"/>
          <w:lang w:val="uz-Cyrl-UZ"/>
        </w:rPr>
        <w:t xml:space="preserve"> i voditelj</w:t>
      </w:r>
      <w:r w:rsidR="00B60050" w:rsidRPr="006E101B">
        <w:rPr>
          <w:rFonts w:ascii="Arial" w:hAnsi="Arial" w:cs="Arial"/>
          <w:lang w:val="uz-Cyrl-UZ"/>
        </w:rPr>
        <w:t>ka emisije</w:t>
      </w:r>
      <w:r w:rsidRPr="006E101B">
        <w:rPr>
          <w:rFonts w:ascii="Arial" w:hAnsi="Arial" w:cs="Arial"/>
          <w:lang w:val="uz-Cyrl-UZ"/>
        </w:rPr>
        <w:t xml:space="preserve"> </w:t>
      </w:r>
      <w:r w:rsidR="00FD455D" w:rsidRPr="006E101B">
        <w:rPr>
          <w:rFonts w:ascii="Arial" w:hAnsi="Arial" w:cs="Arial"/>
          <w:lang w:val="uz-Cyrl-UZ"/>
        </w:rPr>
        <w:t>pogriješila jer je</w:t>
      </w:r>
      <w:r w:rsidRPr="006E101B">
        <w:rPr>
          <w:rFonts w:ascii="Arial" w:hAnsi="Arial" w:cs="Arial"/>
          <w:lang w:val="uz-Cyrl-UZ"/>
        </w:rPr>
        <w:t xml:space="preserve"> </w:t>
      </w:r>
      <w:r w:rsidRPr="006E101B">
        <w:rPr>
          <w:rFonts w:ascii="Arial" w:hAnsi="Arial" w:cs="Arial"/>
        </w:rPr>
        <w:t>i</w:t>
      </w:r>
      <w:r w:rsidRPr="006E101B">
        <w:rPr>
          <w:rFonts w:ascii="Arial" w:hAnsi="Arial" w:cs="Arial"/>
          <w:lang w:val="uz-Cyrl-UZ"/>
        </w:rPr>
        <w:t>zosta</w:t>
      </w:r>
      <w:r w:rsidR="00FD455D" w:rsidRPr="006E101B">
        <w:rPr>
          <w:rFonts w:ascii="Arial" w:hAnsi="Arial" w:cs="Arial"/>
          <w:lang w:val="uz-Cyrl-UZ"/>
        </w:rPr>
        <w:t>o</w:t>
      </w:r>
      <w:r w:rsidRPr="006E101B">
        <w:rPr>
          <w:rFonts w:ascii="Arial" w:hAnsi="Arial" w:cs="Arial"/>
          <w:lang w:val="uz-Cyrl-UZ"/>
        </w:rPr>
        <w:t xml:space="preserve"> „nužn</w:t>
      </w:r>
      <w:r w:rsidR="00FD455D" w:rsidRPr="006E101B">
        <w:rPr>
          <w:rFonts w:ascii="Arial" w:hAnsi="Arial" w:cs="Arial"/>
          <w:lang w:val="uz-Cyrl-UZ"/>
        </w:rPr>
        <w:t>i</w:t>
      </w:r>
      <w:r w:rsidRPr="006E101B">
        <w:rPr>
          <w:rFonts w:ascii="Arial" w:hAnsi="Arial" w:cs="Arial"/>
          <w:lang w:val="uz-Cyrl-UZ"/>
        </w:rPr>
        <w:t xml:space="preserve"> uredničk</w:t>
      </w:r>
      <w:r w:rsidR="00FD455D" w:rsidRPr="006E101B">
        <w:rPr>
          <w:rFonts w:ascii="Arial" w:hAnsi="Arial" w:cs="Arial"/>
          <w:lang w:val="uz-Cyrl-UZ"/>
        </w:rPr>
        <w:t>i</w:t>
      </w:r>
      <w:r w:rsidRPr="006E101B">
        <w:rPr>
          <w:rFonts w:ascii="Arial" w:hAnsi="Arial" w:cs="Arial"/>
          <w:lang w:val="uz-Cyrl-UZ"/>
        </w:rPr>
        <w:t xml:space="preserve"> intervencioniz</w:t>
      </w:r>
      <w:r w:rsidR="00FD455D" w:rsidRPr="006E101B">
        <w:rPr>
          <w:rFonts w:ascii="Arial" w:hAnsi="Arial" w:cs="Arial"/>
          <w:lang w:val="uz-Cyrl-UZ"/>
        </w:rPr>
        <w:t>a</w:t>
      </w:r>
      <w:r w:rsidRPr="006E101B">
        <w:rPr>
          <w:rFonts w:ascii="Arial" w:hAnsi="Arial" w:cs="Arial"/>
          <w:lang w:val="uz-Cyrl-UZ"/>
        </w:rPr>
        <w:t>m i reakcij</w:t>
      </w:r>
      <w:r w:rsidR="00FD455D" w:rsidRPr="006E101B">
        <w:rPr>
          <w:rFonts w:ascii="Arial" w:hAnsi="Arial" w:cs="Arial"/>
          <w:lang w:val="uz-Cyrl-UZ"/>
        </w:rPr>
        <w:t>a</w:t>
      </w:r>
      <w:r w:rsidRPr="006E101B">
        <w:rPr>
          <w:rFonts w:ascii="Arial" w:hAnsi="Arial" w:cs="Arial"/>
          <w:lang w:val="uz-Cyrl-UZ"/>
        </w:rPr>
        <w:t xml:space="preserve"> voditelja ove emisije“</w:t>
      </w:r>
      <w:r w:rsidR="00F67C71" w:rsidRPr="006E101B">
        <w:rPr>
          <w:rFonts w:ascii="Arial" w:hAnsi="Arial" w:cs="Arial"/>
          <w:lang w:val="uz-Cyrl-UZ"/>
        </w:rPr>
        <w:t>.</w:t>
      </w:r>
      <w:r w:rsidR="00BE1836" w:rsidRPr="006E101B">
        <w:rPr>
          <w:rStyle w:val="FootnoteReference"/>
          <w:rFonts w:ascii="Arial" w:hAnsi="Arial" w:cs="Arial"/>
          <w:lang w:val="uz-Cyrl-UZ"/>
        </w:rPr>
        <w:footnoteReference w:id="67"/>
      </w:r>
    </w:p>
    <w:p w:rsidR="00037DCC" w:rsidRPr="006E101B" w:rsidRDefault="00093D28" w:rsidP="009B2836">
      <w:pPr>
        <w:jc w:val="both"/>
        <w:rPr>
          <w:rFonts w:ascii="Arial" w:hAnsi="Arial" w:cs="Arial"/>
          <w:lang w:val="uz-Cyrl-UZ"/>
        </w:rPr>
      </w:pPr>
      <w:r w:rsidRPr="006E101B">
        <w:rPr>
          <w:rFonts w:ascii="Arial" w:hAnsi="Arial" w:cs="Arial"/>
          <w:lang w:val="uz-Cyrl-UZ"/>
        </w:rPr>
        <w:t>Za razliku od Savjeta RTCG, koji je, postupajući po prigovoru povodom istog slučaja, našao da „nije došlo do kršenja Programskih principa i profesionalnih standarda RTCG kao ni Pravila o izvještavanju RTCG o sadržini predizborne kampanje za parlamentarne izbore“,</w:t>
      </w:r>
      <w:r w:rsidR="00037DCC" w:rsidRPr="006E101B">
        <w:rPr>
          <w:rFonts w:ascii="Arial" w:hAnsi="Arial" w:cs="Arial"/>
          <w:lang w:val="uz-Cyrl-UZ"/>
        </w:rPr>
        <w:t xml:space="preserve"> </w:t>
      </w:r>
      <w:r w:rsidRPr="006E101B">
        <w:rPr>
          <w:rFonts w:ascii="Arial" w:hAnsi="Arial" w:cs="Arial"/>
          <w:lang w:val="uz-Cyrl-UZ"/>
        </w:rPr>
        <w:t>AEM je prihvati</w:t>
      </w:r>
      <w:r w:rsidR="00FD455D" w:rsidRPr="006E101B">
        <w:rPr>
          <w:rFonts w:ascii="Arial" w:hAnsi="Arial" w:cs="Arial"/>
          <w:lang w:val="uz-Cyrl-UZ"/>
        </w:rPr>
        <w:t>la</w:t>
      </w:r>
      <w:r w:rsidRPr="006E101B">
        <w:rPr>
          <w:rFonts w:ascii="Arial" w:hAnsi="Arial" w:cs="Arial"/>
          <w:lang w:val="uz-Cyrl-UZ"/>
        </w:rPr>
        <w:t xml:space="preserve"> prigovor DPS i izre</w:t>
      </w:r>
      <w:r w:rsidR="00BE1836" w:rsidRPr="006E101B">
        <w:rPr>
          <w:rFonts w:ascii="Arial" w:hAnsi="Arial" w:cs="Arial"/>
          <w:lang w:val="uz-Cyrl-UZ"/>
        </w:rPr>
        <w:t>čena</w:t>
      </w:r>
      <w:r w:rsidR="00FD455D" w:rsidRPr="006E101B">
        <w:rPr>
          <w:rFonts w:ascii="Arial" w:hAnsi="Arial" w:cs="Arial"/>
          <w:lang w:val="uz-Cyrl-UZ"/>
        </w:rPr>
        <w:t xml:space="preserve"> je</w:t>
      </w:r>
      <w:r w:rsidRPr="006E101B">
        <w:rPr>
          <w:rFonts w:ascii="Arial" w:hAnsi="Arial" w:cs="Arial"/>
          <w:lang w:val="uz-Cyrl-UZ"/>
        </w:rPr>
        <w:t xml:space="preserve"> upravno - nadzorn</w:t>
      </w:r>
      <w:r w:rsidR="00FD455D" w:rsidRPr="006E101B">
        <w:rPr>
          <w:rFonts w:ascii="Arial" w:hAnsi="Arial" w:cs="Arial"/>
          <w:lang w:val="uz-Cyrl-UZ"/>
        </w:rPr>
        <w:t>a</w:t>
      </w:r>
      <w:r w:rsidRPr="006E101B">
        <w:rPr>
          <w:rFonts w:ascii="Arial" w:hAnsi="Arial" w:cs="Arial"/>
          <w:lang w:val="uz-Cyrl-UZ"/>
        </w:rPr>
        <w:t xml:space="preserve"> mjer</w:t>
      </w:r>
      <w:r w:rsidR="00FD455D" w:rsidRPr="006E101B">
        <w:rPr>
          <w:rFonts w:ascii="Arial" w:hAnsi="Arial" w:cs="Arial"/>
          <w:lang w:val="uz-Cyrl-UZ"/>
        </w:rPr>
        <w:t>a</w:t>
      </w:r>
      <w:r w:rsidRPr="006E101B">
        <w:rPr>
          <w:rFonts w:ascii="Arial" w:hAnsi="Arial" w:cs="Arial"/>
          <w:lang w:val="uz-Cyrl-UZ"/>
        </w:rPr>
        <w:t xml:space="preserve"> upozorenja. AEM je naš</w:t>
      </w:r>
      <w:r w:rsidR="00FD455D" w:rsidRPr="006E101B">
        <w:rPr>
          <w:rFonts w:ascii="Arial" w:hAnsi="Arial" w:cs="Arial"/>
          <w:lang w:val="uz-Cyrl-UZ"/>
        </w:rPr>
        <w:t>la</w:t>
      </w:r>
      <w:r w:rsidRPr="006E101B">
        <w:rPr>
          <w:rFonts w:ascii="Arial" w:hAnsi="Arial" w:cs="Arial"/>
          <w:lang w:val="uz-Cyrl-UZ"/>
        </w:rPr>
        <w:t xml:space="preserve"> da je TVCG prekršila član 74 stav 2 alineja 7</w:t>
      </w:r>
      <w:r w:rsidRPr="006E101B">
        <w:rPr>
          <w:rStyle w:val="FootnoteReference"/>
          <w:rFonts w:ascii="Arial" w:hAnsi="Arial" w:cs="Arial"/>
          <w:lang w:val="uz-Cyrl-UZ"/>
        </w:rPr>
        <w:footnoteReference w:id="68"/>
      </w:r>
      <w:r w:rsidRPr="006E101B">
        <w:rPr>
          <w:rFonts w:ascii="Arial" w:hAnsi="Arial" w:cs="Arial"/>
          <w:lang w:val="uz-Cyrl-UZ"/>
        </w:rPr>
        <w:t xml:space="preserve"> Zakona o elektronskim medijima, član 52 Zakona o izboru odbornika i poslanika</w:t>
      </w:r>
      <w:r w:rsidRPr="006E101B">
        <w:rPr>
          <w:rStyle w:val="FootnoteReference"/>
          <w:rFonts w:ascii="Arial" w:hAnsi="Arial" w:cs="Arial"/>
          <w:lang w:val="uz-Cyrl-UZ"/>
        </w:rPr>
        <w:footnoteReference w:id="69"/>
      </w:r>
      <w:r w:rsidRPr="006E101B">
        <w:rPr>
          <w:rFonts w:ascii="Arial" w:hAnsi="Arial" w:cs="Arial"/>
          <w:lang w:val="uz-Cyrl-UZ"/>
        </w:rPr>
        <w:t>, i član 5 Pravila o izvještavanju RTCG o sadržini predizborne kampanje za parlamentarne izbore</w:t>
      </w:r>
      <w:r w:rsidR="00FD455D" w:rsidRPr="006E101B">
        <w:rPr>
          <w:rFonts w:ascii="Arial" w:hAnsi="Arial" w:cs="Arial"/>
          <w:lang w:val="uz-Cyrl-UZ"/>
        </w:rPr>
        <w:t>,</w:t>
      </w:r>
      <w:r w:rsidRPr="006E101B">
        <w:rPr>
          <w:rFonts w:ascii="Arial" w:hAnsi="Arial" w:cs="Arial"/>
          <w:lang w:val="uz-Cyrl-UZ"/>
        </w:rPr>
        <w:t xml:space="preserve"> i time nije „obezbijedila ravnopravan pristup na svojim programima, bez diskriminacije po bilo kom osnovu“</w:t>
      </w:r>
      <w:r w:rsidR="00BE1836" w:rsidRPr="006E101B">
        <w:rPr>
          <w:rStyle w:val="FootnoteReference"/>
          <w:rFonts w:ascii="Arial" w:hAnsi="Arial" w:cs="Arial"/>
          <w:lang w:val="uz-Cyrl-UZ"/>
        </w:rPr>
        <w:footnoteReference w:id="70"/>
      </w:r>
      <w:r w:rsidRPr="006E101B">
        <w:rPr>
          <w:rFonts w:ascii="Arial" w:hAnsi="Arial" w:cs="Arial"/>
          <w:lang w:val="uz-Cyrl-UZ"/>
        </w:rPr>
        <w:t xml:space="preserve">. </w:t>
      </w:r>
    </w:p>
    <w:p w:rsidR="00093D28" w:rsidRPr="006E101B" w:rsidRDefault="00093D28" w:rsidP="009B2836">
      <w:pPr>
        <w:jc w:val="both"/>
        <w:rPr>
          <w:rFonts w:ascii="Arial" w:hAnsi="Arial" w:cs="Arial"/>
          <w:lang w:val="uz-Cyrl-UZ"/>
        </w:rPr>
      </w:pPr>
      <w:r w:rsidRPr="006E101B">
        <w:rPr>
          <w:rFonts w:ascii="Arial" w:hAnsi="Arial" w:cs="Arial"/>
          <w:lang w:val="uz-Cyrl-UZ"/>
        </w:rPr>
        <w:t xml:space="preserve">Savjet RTCG se žalio </w:t>
      </w:r>
      <w:r w:rsidR="00FD455D" w:rsidRPr="006E101B">
        <w:rPr>
          <w:rFonts w:ascii="Arial" w:hAnsi="Arial" w:cs="Arial"/>
          <w:lang w:val="uz-Cyrl-UZ"/>
        </w:rPr>
        <w:t xml:space="preserve">Savjetu AEM </w:t>
      </w:r>
      <w:r w:rsidRPr="006E101B">
        <w:rPr>
          <w:rFonts w:ascii="Arial" w:hAnsi="Arial" w:cs="Arial"/>
          <w:lang w:val="uz-Cyrl-UZ"/>
        </w:rPr>
        <w:t xml:space="preserve">na odluku direktora AEM, ali je </w:t>
      </w:r>
      <w:r w:rsidR="00FD455D" w:rsidRPr="006E101B">
        <w:rPr>
          <w:rFonts w:ascii="Arial" w:hAnsi="Arial" w:cs="Arial"/>
          <w:lang w:val="uz-Cyrl-UZ"/>
        </w:rPr>
        <w:t>Savjet</w:t>
      </w:r>
      <w:r w:rsidRPr="006E101B">
        <w:rPr>
          <w:rFonts w:ascii="Arial" w:hAnsi="Arial" w:cs="Arial"/>
          <w:lang w:val="uz-Cyrl-UZ"/>
        </w:rPr>
        <w:t xml:space="preserve"> žalbu odbio.</w:t>
      </w:r>
      <w:r w:rsidR="00037DCC" w:rsidRPr="006E101B">
        <w:rPr>
          <w:rFonts w:ascii="Arial" w:hAnsi="Arial" w:cs="Arial"/>
          <w:lang w:val="uz-Cyrl-UZ"/>
        </w:rPr>
        <w:br/>
      </w:r>
      <w:r w:rsidRPr="006E101B">
        <w:rPr>
          <w:rFonts w:ascii="Arial" w:hAnsi="Arial" w:cs="Arial"/>
          <w:lang w:val="uz-Cyrl-UZ"/>
        </w:rPr>
        <w:br/>
        <w:t>Programski principi i profesionalni standardi RTCG, niti Pravila o izvještavanju RTCG o sadržini predizborne kampanje za parlamentarne izbore ne sadrže odredbe koje precizno propisuju ponašanje i odgovornost urednika, odnosno voditelja u emisijama uživo. Nema toga ni u Pravilniku o programskim principima u elektronskim medijima, niti u Kodeksu novinara/ki Crne Gore. U tekstu Kodeks novinarske struke</w:t>
      </w:r>
      <w:r w:rsidRPr="006E101B">
        <w:rPr>
          <w:rStyle w:val="FootnoteReference"/>
          <w:rFonts w:ascii="Arial" w:hAnsi="Arial" w:cs="Arial"/>
          <w:lang w:val="uz-Cyrl-UZ"/>
        </w:rPr>
        <w:footnoteReference w:id="71"/>
      </w:r>
      <w:r w:rsidRPr="006E101B">
        <w:rPr>
          <w:rFonts w:ascii="Arial" w:hAnsi="Arial" w:cs="Arial"/>
          <w:lang w:val="uz-Cyrl-UZ"/>
        </w:rPr>
        <w:t>, koji je svojevremeno objavio beogradski Centar za unapređenje pravnih studija, navedeno je da „učesnik u emisiji koja se emituje uživo</w:t>
      </w:r>
      <w:r w:rsidR="00FD455D" w:rsidRPr="006E101B">
        <w:rPr>
          <w:rFonts w:ascii="Arial" w:hAnsi="Arial" w:cs="Arial"/>
          <w:lang w:val="uz-Cyrl-UZ"/>
        </w:rPr>
        <w:t xml:space="preserve">, </w:t>
      </w:r>
      <w:r w:rsidRPr="006E101B">
        <w:rPr>
          <w:rFonts w:ascii="Arial" w:hAnsi="Arial" w:cs="Arial"/>
          <w:lang w:val="uz-Cyrl-UZ"/>
        </w:rPr>
        <w:t>a koji nije novinar, kao i lice koje se javlja u kontakt programu odgovaraju za informacije koje tom prilikom iznesu“. Takođe je navedeno da su novinar i urednik obavezni „da iz emisije, odnosno programa isključe lice čiji su iskazi i ponašanje uvredljivi ili inače pravno ili moralno nedopušteni“. U slučaju emisije „Debat</w:t>
      </w:r>
      <w:r w:rsidR="00FD455D" w:rsidRPr="006E101B">
        <w:rPr>
          <w:rFonts w:ascii="Arial" w:hAnsi="Arial" w:cs="Arial"/>
          <w:lang w:val="uz-Cyrl-UZ"/>
        </w:rPr>
        <w:t>a</w:t>
      </w:r>
      <w:r w:rsidRPr="006E101B">
        <w:rPr>
          <w:rFonts w:ascii="Arial" w:hAnsi="Arial" w:cs="Arial"/>
          <w:lang w:val="uz-Cyrl-UZ"/>
        </w:rPr>
        <w:t>“, pod pretpostavkom da je ponašanje predstavnika Demokratskog fronta bilo uvredljivo ili pravno, odnosno moralno nedopušteno, urednik/voditelj nije bio u prilici da ga isključi, imajući u vidu da je sporno ponašanje demonstrirano na samom kraju emisije.</w:t>
      </w:r>
    </w:p>
    <w:p w:rsidR="00093D28" w:rsidRPr="006E101B" w:rsidRDefault="00093D28" w:rsidP="009B2836">
      <w:pPr>
        <w:jc w:val="both"/>
        <w:rPr>
          <w:rFonts w:ascii="Arial" w:hAnsi="Arial" w:cs="Arial"/>
          <w:b/>
          <w:lang w:val="uz-Cyrl-UZ"/>
        </w:rPr>
      </w:pPr>
    </w:p>
    <w:p w:rsidR="00ED4EFB" w:rsidRPr="006E101B" w:rsidRDefault="00ED4EFB" w:rsidP="009B2836">
      <w:pPr>
        <w:jc w:val="both"/>
        <w:rPr>
          <w:rFonts w:ascii="Arial" w:hAnsi="Arial" w:cs="Arial"/>
          <w:b/>
          <w:lang w:val="uz-Cyrl-UZ"/>
        </w:rPr>
      </w:pPr>
      <w:r w:rsidRPr="006E101B">
        <w:rPr>
          <w:rFonts w:ascii="Arial" w:hAnsi="Arial" w:cs="Arial"/>
          <w:b/>
          <w:lang w:val="uz-Cyrl-UZ"/>
        </w:rPr>
        <w:t>Zaključci</w:t>
      </w:r>
    </w:p>
    <w:p w:rsidR="00ED4EFB" w:rsidRPr="006E101B" w:rsidRDefault="00ED4EFB" w:rsidP="009B2836">
      <w:pPr>
        <w:jc w:val="both"/>
        <w:rPr>
          <w:rFonts w:ascii="Arial" w:hAnsi="Arial" w:cs="Arial"/>
          <w:b/>
          <w:lang w:val="uz-Cyrl-UZ"/>
        </w:rPr>
      </w:pPr>
    </w:p>
    <w:p w:rsidR="00830A20" w:rsidRPr="006E101B" w:rsidRDefault="00830A20" w:rsidP="009B2836">
      <w:pPr>
        <w:pStyle w:val="ListParagraph"/>
        <w:numPr>
          <w:ilvl w:val="0"/>
          <w:numId w:val="1"/>
        </w:numPr>
        <w:jc w:val="both"/>
        <w:rPr>
          <w:rFonts w:ascii="Arial" w:hAnsi="Arial" w:cs="Arial"/>
          <w:b/>
          <w:lang w:val="uz-Cyrl-UZ"/>
        </w:rPr>
      </w:pPr>
      <w:r w:rsidRPr="006E101B">
        <w:rPr>
          <w:rFonts w:ascii="Arial" w:hAnsi="Arial" w:cs="Arial"/>
          <w:lang w:val="uz-Cyrl-UZ"/>
        </w:rPr>
        <w:t>Televizija Pink M je nastavila da krši Poslovnik o profesionalnim standardima u elektronskim medijima uprkos upozorenjima AEM da će biti kažnjena strožije ukoliko tako nastavi</w:t>
      </w:r>
      <w:r w:rsidR="002E292A" w:rsidRPr="006E101B">
        <w:rPr>
          <w:rFonts w:ascii="Arial" w:hAnsi="Arial" w:cs="Arial"/>
          <w:lang w:val="uz-Cyrl-UZ"/>
        </w:rPr>
        <w:t>.</w:t>
      </w:r>
      <w:r w:rsidRPr="006E101B">
        <w:rPr>
          <w:rFonts w:ascii="Arial" w:hAnsi="Arial" w:cs="Arial"/>
          <w:lang w:val="uz-Cyrl-UZ"/>
        </w:rPr>
        <w:t xml:space="preserve"> To </w:t>
      </w:r>
      <w:r w:rsidR="002E292A" w:rsidRPr="006E101B">
        <w:rPr>
          <w:rFonts w:ascii="Arial" w:hAnsi="Arial" w:cs="Arial"/>
          <w:lang w:val="uz-Cyrl-UZ"/>
        </w:rPr>
        <w:t xml:space="preserve">nije bilo dovoljno da </w:t>
      </w:r>
      <w:r w:rsidRPr="006E101B">
        <w:rPr>
          <w:rFonts w:ascii="Arial" w:hAnsi="Arial" w:cs="Arial"/>
          <w:lang w:val="uz-Cyrl-UZ"/>
        </w:rPr>
        <w:t xml:space="preserve">AEM </w:t>
      </w:r>
      <w:r w:rsidR="002E292A" w:rsidRPr="006E101B">
        <w:rPr>
          <w:rFonts w:ascii="Arial" w:hAnsi="Arial" w:cs="Arial"/>
          <w:lang w:val="uz-Cyrl-UZ"/>
        </w:rPr>
        <w:t>posegn</w:t>
      </w:r>
      <w:r w:rsidR="00FD455D" w:rsidRPr="006E101B">
        <w:rPr>
          <w:rFonts w:ascii="Arial" w:hAnsi="Arial" w:cs="Arial"/>
          <w:lang w:val="uz-Cyrl-UZ"/>
        </w:rPr>
        <w:t>e</w:t>
      </w:r>
      <w:r w:rsidR="002E292A" w:rsidRPr="006E101B">
        <w:rPr>
          <w:rFonts w:ascii="Arial" w:hAnsi="Arial" w:cs="Arial"/>
          <w:lang w:val="uz-Cyrl-UZ"/>
        </w:rPr>
        <w:t xml:space="preserve"> za p</w:t>
      </w:r>
      <w:r w:rsidRPr="006E101B">
        <w:rPr>
          <w:rFonts w:ascii="Arial" w:hAnsi="Arial" w:cs="Arial"/>
          <w:lang w:val="uz-Cyrl-UZ"/>
        </w:rPr>
        <w:t>rivremenim oduzimanjem odobrenja za pružanje AVM usluga u trajanju do 30 dana, kako je propisano Zakonom o elektronskim medijima</w:t>
      </w:r>
      <w:r w:rsidR="002E292A" w:rsidRPr="006E101B">
        <w:rPr>
          <w:rFonts w:ascii="Arial" w:hAnsi="Arial" w:cs="Arial"/>
          <w:lang w:val="uz-Cyrl-UZ"/>
        </w:rPr>
        <w:t>. Ovom neosnovanom popustljivošću AEM ugrožava sopstveni kredibilitet</w:t>
      </w:r>
      <w:r w:rsidR="00F613DD" w:rsidRPr="006E101B">
        <w:rPr>
          <w:rFonts w:ascii="Arial" w:hAnsi="Arial" w:cs="Arial"/>
          <w:lang w:val="uz-Cyrl-UZ"/>
        </w:rPr>
        <w:t>.</w:t>
      </w:r>
    </w:p>
    <w:p w:rsidR="009B6DAD" w:rsidRPr="006E101B" w:rsidRDefault="009B6DAD" w:rsidP="009B2836">
      <w:pPr>
        <w:pStyle w:val="ListParagraph"/>
        <w:jc w:val="both"/>
        <w:rPr>
          <w:rFonts w:ascii="Arial" w:hAnsi="Arial" w:cs="Arial"/>
          <w:lang w:val="sr-Latn-CS"/>
        </w:rPr>
      </w:pPr>
    </w:p>
    <w:p w:rsidR="009B6DAD" w:rsidRPr="006E101B" w:rsidRDefault="00037DCC" w:rsidP="009B2836">
      <w:pPr>
        <w:pStyle w:val="ListParagraph"/>
        <w:numPr>
          <w:ilvl w:val="0"/>
          <w:numId w:val="1"/>
        </w:numPr>
        <w:jc w:val="both"/>
        <w:rPr>
          <w:rFonts w:ascii="Arial" w:hAnsi="Arial" w:cs="Arial"/>
          <w:lang w:val="sr-Latn-CS"/>
        </w:rPr>
      </w:pPr>
      <w:r w:rsidRPr="006E101B">
        <w:rPr>
          <w:rFonts w:ascii="Arial" w:hAnsi="Arial" w:cs="Arial"/>
          <w:lang w:val="uz-Cyrl-UZ"/>
        </w:rPr>
        <w:t>AEM pogrešno dovodi u vezu saopštenje za javnost nekog pravnog ili fizičkog lica sa komen</w:t>
      </w:r>
      <w:r w:rsidR="00FD455D" w:rsidRPr="006E101B">
        <w:rPr>
          <w:rFonts w:ascii="Arial" w:hAnsi="Arial" w:cs="Arial"/>
          <w:lang w:val="uz-Cyrl-UZ"/>
        </w:rPr>
        <w:t>t</w:t>
      </w:r>
      <w:r w:rsidRPr="006E101B">
        <w:rPr>
          <w:rFonts w:ascii="Arial" w:hAnsi="Arial" w:cs="Arial"/>
          <w:lang w:val="uz-Cyrl-UZ"/>
        </w:rPr>
        <w:t xml:space="preserve">arom kao novinarskom formom izražavanja. Saopštenje je forma </w:t>
      </w:r>
      <w:r w:rsidR="00890D42" w:rsidRPr="006E101B">
        <w:rPr>
          <w:rFonts w:ascii="Arial" w:hAnsi="Arial" w:cs="Arial"/>
          <w:lang w:val="uz-Cyrl-UZ"/>
        </w:rPr>
        <w:t>koju koriste stručnjaci za odnose s javnošću, i zato se prema njemu i ne može imati isti pristup kao prema novinarskom komentaru, koji podliježe drugačijim profesionalnim i etičkim standardima, propisanim Kodeksom novinara/ki Crne Gore.</w:t>
      </w:r>
    </w:p>
    <w:p w:rsidR="00890D42" w:rsidRPr="006E101B" w:rsidRDefault="00890D42" w:rsidP="009B2836">
      <w:pPr>
        <w:pStyle w:val="ListParagraph"/>
        <w:jc w:val="both"/>
        <w:rPr>
          <w:rFonts w:ascii="Arial" w:hAnsi="Arial" w:cs="Arial"/>
          <w:lang w:val="sr-Latn-CS"/>
        </w:rPr>
      </w:pPr>
    </w:p>
    <w:p w:rsidR="00890D42" w:rsidRPr="006E101B" w:rsidRDefault="00890D42" w:rsidP="009B2836">
      <w:pPr>
        <w:pStyle w:val="ListParagraph"/>
        <w:numPr>
          <w:ilvl w:val="0"/>
          <w:numId w:val="1"/>
        </w:numPr>
        <w:jc w:val="both"/>
        <w:rPr>
          <w:rFonts w:ascii="Arial" w:hAnsi="Arial" w:cs="Arial"/>
          <w:lang w:val="sr-Latn-CS"/>
        </w:rPr>
      </w:pPr>
      <w:r w:rsidRPr="006E101B">
        <w:rPr>
          <w:rFonts w:ascii="Arial" w:hAnsi="Arial" w:cs="Arial"/>
          <w:lang w:val="uz-Cyrl-UZ"/>
        </w:rPr>
        <w:t>AEM previđa da se kritikovanjem u emisiji vijesti nečijih stavova o kojima prethodno publika nije informisana podcjenjuje ta ista publika i krši načelo objektivnosti, koje je Pravilnikom o radu elektronskih medija opisano kao „obaveza elektronskih medija da u informativnim programima svako stanovište predstave na objektivan način, bez uređivačkih intervencija i komentara kojima bi se favorizovala jedna strana, ili neistinito predstavio predmet informativnog sadržaja“.</w:t>
      </w:r>
    </w:p>
    <w:p w:rsidR="00704090" w:rsidRPr="006E101B" w:rsidRDefault="00704090" w:rsidP="009B2836">
      <w:pPr>
        <w:pStyle w:val="ListParagraph"/>
        <w:jc w:val="both"/>
        <w:rPr>
          <w:rFonts w:ascii="Arial" w:hAnsi="Arial" w:cs="Arial"/>
          <w:lang w:val="sr-Latn-CS"/>
        </w:rPr>
      </w:pPr>
    </w:p>
    <w:p w:rsidR="00704090" w:rsidRPr="006E101B" w:rsidRDefault="00704090" w:rsidP="009B2836">
      <w:pPr>
        <w:pStyle w:val="ListParagraph"/>
        <w:numPr>
          <w:ilvl w:val="0"/>
          <w:numId w:val="1"/>
        </w:numPr>
        <w:jc w:val="both"/>
        <w:rPr>
          <w:rFonts w:ascii="Arial" w:hAnsi="Arial" w:cs="Arial"/>
          <w:lang w:val="sr-Latn-CS"/>
        </w:rPr>
      </w:pPr>
      <w:r w:rsidRPr="006E101B">
        <w:rPr>
          <w:rFonts w:ascii="Arial" w:hAnsi="Arial" w:cs="Arial"/>
          <w:lang w:val="uz-Cyrl-UZ"/>
        </w:rPr>
        <w:t>Može se sporiti o tome da li je učesnik emisije nuđenjem 'lisica' političkoj protivnici, uz verbalne političke poruke, prekršio etiku propisanog političkog predizbornog predstavljanja na nacionalnoj javnoj televiziji, ali u konkretnom slučaju nije utmeljeno za takvo ponašanje okriviti medij i urednicu, odnosno voditeljku televizijske emisije. Ona ni na koji način nije podsticala učesnika emisije na sporni čin, niti ga je odobravala, već mu se, naprotiv, javno verbalno usprotivila. Urednica i voditeljka, takođe, nije spriječila stranu kojoj je upućena provokativna gestovna (predavanje 'lisica') i verbalna poruka da na nju uzvrati na primjeren način.</w:t>
      </w:r>
    </w:p>
    <w:p w:rsidR="00F613DD" w:rsidRPr="006E101B" w:rsidRDefault="00F613DD" w:rsidP="009B2836">
      <w:pPr>
        <w:pStyle w:val="ListParagraph"/>
        <w:jc w:val="both"/>
        <w:rPr>
          <w:rFonts w:ascii="Arial" w:hAnsi="Arial" w:cs="Arial"/>
          <w:lang w:val="sr-Latn-CS"/>
        </w:rPr>
      </w:pPr>
    </w:p>
    <w:p w:rsidR="00F613DD" w:rsidRPr="006E101B" w:rsidRDefault="00F613DD" w:rsidP="009B2836">
      <w:pPr>
        <w:pStyle w:val="ListParagraph"/>
        <w:numPr>
          <w:ilvl w:val="0"/>
          <w:numId w:val="1"/>
        </w:numPr>
        <w:jc w:val="both"/>
        <w:rPr>
          <w:rFonts w:ascii="Arial" w:hAnsi="Arial" w:cs="Arial"/>
          <w:lang w:val="sr-Latn-CS"/>
        </w:rPr>
      </w:pPr>
      <w:r w:rsidRPr="006E101B">
        <w:rPr>
          <w:rFonts w:ascii="Arial" w:hAnsi="Arial" w:cs="Arial"/>
          <w:lang w:val="uz-Cyrl-UZ"/>
        </w:rPr>
        <w:t xml:space="preserve">Na prvoj strani internet stranice AEM postoji uočljiv </w:t>
      </w:r>
      <w:r w:rsidRPr="006E101B">
        <w:rPr>
          <w:rFonts w:ascii="Arial" w:hAnsi="Arial" w:cs="Arial"/>
          <w:lang w:val="sr-Latn-CS"/>
        </w:rPr>
        <w:t>baner kojim se pozivaju potencijalni žalioci da ulože prigovor na programe radio i tv stanica. Klik na baner vodi zainteresovane na stranicu sa formularom za prigovore. Ne</w:t>
      </w:r>
      <w:r w:rsidR="00FD455D" w:rsidRPr="006E101B">
        <w:rPr>
          <w:rFonts w:ascii="Arial" w:hAnsi="Arial" w:cs="Arial"/>
          <w:lang w:val="sr-Latn-CS"/>
        </w:rPr>
        <w:t>dostaju</w:t>
      </w:r>
      <w:r w:rsidRPr="006E101B">
        <w:rPr>
          <w:rFonts w:ascii="Arial" w:hAnsi="Arial" w:cs="Arial"/>
          <w:lang w:val="sr-Latn-CS"/>
        </w:rPr>
        <w:t xml:space="preserve">, međutim, uputstva o proceduri, </w:t>
      </w:r>
      <w:r w:rsidR="00FD455D" w:rsidRPr="006E101B">
        <w:rPr>
          <w:rFonts w:ascii="Arial" w:hAnsi="Arial" w:cs="Arial"/>
          <w:lang w:val="sr-Latn-CS"/>
        </w:rPr>
        <w:t>i</w:t>
      </w:r>
      <w:r w:rsidRPr="006E101B">
        <w:rPr>
          <w:rFonts w:ascii="Arial" w:hAnsi="Arial" w:cs="Arial"/>
          <w:lang w:val="sr-Latn-CS"/>
        </w:rPr>
        <w:t xml:space="preserve"> link na Pravilnik </w:t>
      </w:r>
      <w:r w:rsidRPr="006E101B">
        <w:rPr>
          <w:rFonts w:ascii="Arial" w:hAnsi="Arial" w:cs="Arial"/>
          <w:lang w:val="uz-Cyrl-UZ"/>
        </w:rPr>
        <w:t>o programskim standardima u elektronskim medijima</w:t>
      </w:r>
      <w:r w:rsidRPr="006E101B">
        <w:rPr>
          <w:rFonts w:ascii="Arial" w:hAnsi="Arial" w:cs="Arial"/>
          <w:lang w:val="sr-Latn-CS"/>
        </w:rPr>
        <w:t>.</w:t>
      </w:r>
    </w:p>
    <w:p w:rsidR="00890D42" w:rsidRPr="006E101B" w:rsidRDefault="00890D42" w:rsidP="009B2836">
      <w:pPr>
        <w:jc w:val="both"/>
        <w:rPr>
          <w:rFonts w:ascii="Arial" w:hAnsi="Arial" w:cs="Arial"/>
          <w:lang w:val="sr-Latn-CS"/>
        </w:rPr>
      </w:pPr>
    </w:p>
    <w:p w:rsidR="00890D42" w:rsidRPr="006E101B" w:rsidRDefault="00890D42" w:rsidP="009B2836">
      <w:pPr>
        <w:jc w:val="both"/>
        <w:rPr>
          <w:rFonts w:ascii="Arial" w:hAnsi="Arial" w:cs="Arial"/>
          <w:b/>
          <w:lang w:val="sr-Latn-CS"/>
        </w:rPr>
      </w:pPr>
      <w:r w:rsidRPr="006E101B">
        <w:rPr>
          <w:rFonts w:ascii="Arial" w:hAnsi="Arial" w:cs="Arial"/>
          <w:b/>
          <w:lang w:val="sr-Latn-CS"/>
        </w:rPr>
        <w:t>P</w:t>
      </w:r>
      <w:r w:rsidR="005A6B22" w:rsidRPr="006E101B">
        <w:rPr>
          <w:rFonts w:ascii="Arial" w:hAnsi="Arial" w:cs="Arial"/>
          <w:b/>
          <w:lang w:val="sr-Latn-CS"/>
        </w:rPr>
        <w:t>reporuke</w:t>
      </w:r>
    </w:p>
    <w:p w:rsidR="005A6B22" w:rsidRPr="006E101B" w:rsidRDefault="005A6B22" w:rsidP="009B2836">
      <w:pPr>
        <w:jc w:val="both"/>
        <w:rPr>
          <w:rFonts w:ascii="Arial" w:hAnsi="Arial" w:cs="Arial"/>
          <w:b/>
          <w:lang w:val="uz-Cyrl-UZ"/>
        </w:rPr>
      </w:pPr>
    </w:p>
    <w:p w:rsidR="00F613DD" w:rsidRPr="006E101B" w:rsidRDefault="00F613DD" w:rsidP="009B2836">
      <w:pPr>
        <w:pStyle w:val="ListParagraph"/>
        <w:numPr>
          <w:ilvl w:val="0"/>
          <w:numId w:val="1"/>
        </w:numPr>
        <w:jc w:val="both"/>
        <w:rPr>
          <w:rFonts w:ascii="Arial" w:hAnsi="Arial" w:cs="Arial"/>
          <w:b/>
          <w:lang w:val="uz-Cyrl-UZ"/>
        </w:rPr>
      </w:pPr>
      <w:r w:rsidRPr="006E101B">
        <w:rPr>
          <w:rFonts w:ascii="Arial" w:hAnsi="Arial" w:cs="Arial"/>
          <w:lang w:val="uz-Cyrl-UZ"/>
        </w:rPr>
        <w:t>AEM sebi ne bi sm</w:t>
      </w:r>
      <w:r w:rsidR="00EC2B73" w:rsidRPr="006E101B">
        <w:rPr>
          <w:rFonts w:ascii="Arial" w:hAnsi="Arial" w:cs="Arial"/>
          <w:lang w:val="uz-Cyrl-UZ"/>
        </w:rPr>
        <w:t>jela</w:t>
      </w:r>
      <w:r w:rsidRPr="006E101B">
        <w:rPr>
          <w:rFonts w:ascii="Arial" w:hAnsi="Arial" w:cs="Arial"/>
          <w:lang w:val="uz-Cyrl-UZ"/>
        </w:rPr>
        <w:t xml:space="preserve"> dozvoliti da nekom mediju u više navrata izriče najblažu sankciju (upozorenje), uvijek ponavljajući da će sljedeći put biti strožiji. </w:t>
      </w:r>
      <w:r w:rsidRPr="006E101B">
        <w:rPr>
          <w:rFonts w:ascii="Arial" w:hAnsi="Arial" w:cs="Arial"/>
          <w:b/>
          <w:lang w:val="uz-Cyrl-UZ"/>
        </w:rPr>
        <w:t>AEM bi mora</w:t>
      </w:r>
      <w:r w:rsidR="00EC2B73" w:rsidRPr="006E101B">
        <w:rPr>
          <w:rFonts w:ascii="Arial" w:hAnsi="Arial" w:cs="Arial"/>
          <w:b/>
          <w:lang w:val="uz-Cyrl-UZ"/>
        </w:rPr>
        <w:t>la</w:t>
      </w:r>
      <w:r w:rsidRPr="006E101B">
        <w:rPr>
          <w:rFonts w:ascii="Arial" w:hAnsi="Arial" w:cs="Arial"/>
          <w:b/>
          <w:lang w:val="uz-Cyrl-UZ"/>
        </w:rPr>
        <w:t xml:space="preserve"> da bude konzistentn</w:t>
      </w:r>
      <w:r w:rsidR="00EC2B73" w:rsidRPr="006E101B">
        <w:rPr>
          <w:rFonts w:ascii="Arial" w:hAnsi="Arial" w:cs="Arial"/>
          <w:b/>
          <w:lang w:val="uz-Cyrl-UZ"/>
        </w:rPr>
        <w:t>a</w:t>
      </w:r>
      <w:r w:rsidRPr="006E101B">
        <w:rPr>
          <w:rFonts w:ascii="Arial" w:hAnsi="Arial" w:cs="Arial"/>
          <w:b/>
          <w:lang w:val="uz-Cyrl-UZ"/>
        </w:rPr>
        <w:t xml:space="preserve"> i uvjerljiv</w:t>
      </w:r>
      <w:r w:rsidR="00EC2B73" w:rsidRPr="006E101B">
        <w:rPr>
          <w:rFonts w:ascii="Arial" w:hAnsi="Arial" w:cs="Arial"/>
          <w:b/>
          <w:lang w:val="uz-Cyrl-UZ"/>
        </w:rPr>
        <w:t>a</w:t>
      </w:r>
      <w:r w:rsidRPr="006E101B">
        <w:rPr>
          <w:rFonts w:ascii="Arial" w:hAnsi="Arial" w:cs="Arial"/>
          <w:b/>
          <w:lang w:val="uz-Cyrl-UZ"/>
        </w:rPr>
        <w:t xml:space="preserve"> </w:t>
      </w:r>
      <w:r w:rsidR="00EC2B73" w:rsidRPr="006E101B">
        <w:rPr>
          <w:rFonts w:ascii="Arial" w:hAnsi="Arial" w:cs="Arial"/>
          <w:b/>
          <w:lang w:val="uz-Cyrl-UZ"/>
        </w:rPr>
        <w:t>u</w:t>
      </w:r>
      <w:r w:rsidRPr="006E101B">
        <w:rPr>
          <w:rFonts w:ascii="Arial" w:hAnsi="Arial" w:cs="Arial"/>
          <w:b/>
          <w:lang w:val="uz-Cyrl-UZ"/>
        </w:rPr>
        <w:t xml:space="preserve"> kažnjavanj</w:t>
      </w:r>
      <w:r w:rsidR="00EC2B73" w:rsidRPr="006E101B">
        <w:rPr>
          <w:rFonts w:ascii="Arial" w:hAnsi="Arial" w:cs="Arial"/>
          <w:b/>
          <w:lang w:val="uz-Cyrl-UZ"/>
        </w:rPr>
        <w:t>u</w:t>
      </w:r>
      <w:r w:rsidRPr="006E101B">
        <w:rPr>
          <w:rFonts w:ascii="Arial" w:hAnsi="Arial" w:cs="Arial"/>
          <w:b/>
          <w:lang w:val="uz-Cyrl-UZ"/>
        </w:rPr>
        <w:t xml:space="preserve"> medija koji krše Pravilnik o programskim standardima u elektronskim medijima ukoliko želi da </w:t>
      </w:r>
      <w:r w:rsidR="00EC2B73" w:rsidRPr="006E101B">
        <w:rPr>
          <w:rFonts w:ascii="Arial" w:hAnsi="Arial" w:cs="Arial"/>
          <w:b/>
          <w:lang w:val="uz-Cyrl-UZ"/>
        </w:rPr>
        <w:t>zasluži povjerenje kao</w:t>
      </w:r>
      <w:r w:rsidRPr="006E101B">
        <w:rPr>
          <w:rFonts w:ascii="Arial" w:hAnsi="Arial" w:cs="Arial"/>
          <w:b/>
          <w:lang w:val="uz-Cyrl-UZ"/>
        </w:rPr>
        <w:t xml:space="preserve"> n</w:t>
      </w:r>
      <w:r w:rsidRPr="006E101B">
        <w:rPr>
          <w:rFonts w:ascii="Arial" w:hAnsi="Arial" w:cs="Arial"/>
          <w:lang w:val="uz-Cyrl-UZ"/>
        </w:rPr>
        <w:t>ezavisn</w:t>
      </w:r>
      <w:r w:rsidR="00EC2B73" w:rsidRPr="006E101B">
        <w:rPr>
          <w:rFonts w:ascii="Arial" w:hAnsi="Arial" w:cs="Arial"/>
          <w:lang w:val="uz-Cyrl-UZ"/>
        </w:rPr>
        <w:t>i</w:t>
      </w:r>
      <w:r w:rsidRPr="006E101B">
        <w:rPr>
          <w:rFonts w:ascii="Arial" w:hAnsi="Arial" w:cs="Arial"/>
          <w:lang w:val="uz-Cyrl-UZ"/>
        </w:rPr>
        <w:t xml:space="preserve"> i nepristrasn</w:t>
      </w:r>
      <w:r w:rsidR="00EC2B73" w:rsidRPr="006E101B">
        <w:rPr>
          <w:rFonts w:ascii="Arial" w:hAnsi="Arial" w:cs="Arial"/>
          <w:lang w:val="uz-Cyrl-UZ"/>
        </w:rPr>
        <w:t>i</w:t>
      </w:r>
      <w:r w:rsidRPr="006E101B">
        <w:rPr>
          <w:rFonts w:ascii="Arial" w:hAnsi="Arial" w:cs="Arial"/>
          <w:lang w:val="uz-Cyrl-UZ"/>
        </w:rPr>
        <w:t xml:space="preserve"> regulator.</w:t>
      </w:r>
    </w:p>
    <w:p w:rsidR="007B4E44" w:rsidRPr="006E101B" w:rsidRDefault="007B4E44" w:rsidP="009B2836">
      <w:pPr>
        <w:pStyle w:val="ListParagraph"/>
        <w:jc w:val="both"/>
        <w:rPr>
          <w:rFonts w:ascii="Arial" w:hAnsi="Arial" w:cs="Arial"/>
          <w:b/>
          <w:lang w:val="uz-Cyrl-UZ"/>
        </w:rPr>
      </w:pPr>
    </w:p>
    <w:p w:rsidR="00890D42" w:rsidRPr="006E101B" w:rsidRDefault="00C31749" w:rsidP="009B2836">
      <w:pPr>
        <w:pStyle w:val="ListParagraph"/>
        <w:numPr>
          <w:ilvl w:val="0"/>
          <w:numId w:val="5"/>
        </w:numPr>
        <w:jc w:val="both"/>
        <w:rPr>
          <w:rFonts w:ascii="Arial" w:hAnsi="Arial" w:cs="Arial"/>
          <w:lang w:val="uz-Cyrl-UZ"/>
        </w:rPr>
      </w:pPr>
      <w:r w:rsidRPr="006E101B">
        <w:rPr>
          <w:rFonts w:ascii="Arial" w:hAnsi="Arial" w:cs="Arial"/>
          <w:lang w:val="uz-Cyrl-UZ"/>
        </w:rPr>
        <w:t>AEM bi treba</w:t>
      </w:r>
      <w:r w:rsidR="00EC2B73" w:rsidRPr="006E101B">
        <w:rPr>
          <w:rFonts w:ascii="Arial" w:hAnsi="Arial" w:cs="Arial"/>
          <w:lang w:val="uz-Cyrl-UZ"/>
        </w:rPr>
        <w:t>l</w:t>
      </w:r>
      <w:r w:rsidRPr="006E101B">
        <w:rPr>
          <w:rFonts w:ascii="Arial" w:hAnsi="Arial" w:cs="Arial"/>
          <w:lang w:val="uz-Cyrl-UZ"/>
        </w:rPr>
        <w:t>o da afirmiše praksu da se s</w:t>
      </w:r>
      <w:r w:rsidR="00890D42" w:rsidRPr="006E101B">
        <w:rPr>
          <w:rFonts w:ascii="Arial" w:hAnsi="Arial" w:cs="Arial"/>
          <w:lang w:val="uz-Cyrl-UZ"/>
        </w:rPr>
        <w:t>aopšenja za javnost, u ko</w:t>
      </w:r>
      <w:r w:rsidRPr="006E101B">
        <w:rPr>
          <w:rFonts w:ascii="Arial" w:hAnsi="Arial" w:cs="Arial"/>
          <w:lang w:val="uz-Cyrl-UZ"/>
        </w:rPr>
        <w:t xml:space="preserve">jima </w:t>
      </w:r>
      <w:r w:rsidR="00890D42" w:rsidRPr="006E101B">
        <w:rPr>
          <w:rFonts w:ascii="Arial" w:hAnsi="Arial" w:cs="Arial"/>
          <w:lang w:val="uz-Cyrl-UZ"/>
        </w:rPr>
        <w:t>se iznos</w:t>
      </w:r>
      <w:r w:rsidRPr="006E101B">
        <w:rPr>
          <w:rFonts w:ascii="Arial" w:hAnsi="Arial" w:cs="Arial"/>
          <w:lang w:val="uz-Cyrl-UZ"/>
        </w:rPr>
        <w:t>e</w:t>
      </w:r>
      <w:r w:rsidR="00890D42" w:rsidRPr="006E101B">
        <w:rPr>
          <w:rFonts w:ascii="Arial" w:hAnsi="Arial" w:cs="Arial"/>
          <w:lang w:val="uz-Cyrl-UZ"/>
        </w:rPr>
        <w:t xml:space="preserve"> polemič</w:t>
      </w:r>
      <w:r w:rsidRPr="006E101B">
        <w:rPr>
          <w:rFonts w:ascii="Arial" w:hAnsi="Arial" w:cs="Arial"/>
          <w:lang w:val="uz-Cyrl-UZ"/>
        </w:rPr>
        <w:t>ki</w:t>
      </w:r>
      <w:r w:rsidR="00890D42" w:rsidRPr="006E101B">
        <w:rPr>
          <w:rFonts w:ascii="Arial" w:hAnsi="Arial" w:cs="Arial"/>
          <w:lang w:val="uz-Cyrl-UZ"/>
        </w:rPr>
        <w:t xml:space="preserve"> stav</w:t>
      </w:r>
      <w:r w:rsidRPr="006E101B">
        <w:rPr>
          <w:rFonts w:ascii="Arial" w:hAnsi="Arial" w:cs="Arial"/>
          <w:lang w:val="uz-Cyrl-UZ"/>
        </w:rPr>
        <w:t>ovi</w:t>
      </w:r>
      <w:r w:rsidR="00890D42" w:rsidRPr="006E101B">
        <w:rPr>
          <w:rFonts w:ascii="Arial" w:hAnsi="Arial" w:cs="Arial"/>
          <w:lang w:val="uz-Cyrl-UZ"/>
        </w:rPr>
        <w:t xml:space="preserve"> ili kritika na nečiji račun, u emisiji vijesti  objavlji</w:t>
      </w:r>
      <w:r w:rsidRPr="006E101B">
        <w:rPr>
          <w:rFonts w:ascii="Arial" w:hAnsi="Arial" w:cs="Arial"/>
          <w:lang w:val="uz-Cyrl-UZ"/>
        </w:rPr>
        <w:t xml:space="preserve">uju </w:t>
      </w:r>
      <w:r w:rsidR="00890D42" w:rsidRPr="006E101B">
        <w:rPr>
          <w:rFonts w:ascii="Arial" w:hAnsi="Arial" w:cs="Arial"/>
          <w:lang w:val="uz-Cyrl-UZ"/>
        </w:rPr>
        <w:t>samo ako</w:t>
      </w:r>
      <w:r w:rsidRPr="006E101B">
        <w:rPr>
          <w:rFonts w:ascii="Arial" w:hAnsi="Arial" w:cs="Arial"/>
          <w:lang w:val="uz-Cyrl-UZ"/>
        </w:rPr>
        <w:t xml:space="preserve"> su</w:t>
      </w:r>
      <w:r w:rsidR="00890D42" w:rsidRPr="006E101B">
        <w:rPr>
          <w:rFonts w:ascii="Arial" w:hAnsi="Arial" w:cs="Arial"/>
          <w:lang w:val="uz-Cyrl-UZ"/>
        </w:rPr>
        <w:t xml:space="preserve"> obrađen</w:t>
      </w:r>
      <w:r w:rsidRPr="006E101B">
        <w:rPr>
          <w:rFonts w:ascii="Arial" w:hAnsi="Arial" w:cs="Arial"/>
          <w:lang w:val="uz-Cyrl-UZ"/>
        </w:rPr>
        <w:t>a</w:t>
      </w:r>
      <w:r w:rsidR="00890D42" w:rsidRPr="006E101B">
        <w:rPr>
          <w:rFonts w:ascii="Arial" w:hAnsi="Arial" w:cs="Arial"/>
          <w:lang w:val="uz-Cyrl-UZ"/>
        </w:rPr>
        <w:t xml:space="preserve"> na način da se izbjegne jednostranost i pristrasnost. To je jedino moguće ako se </w:t>
      </w:r>
      <w:r w:rsidR="007B4E44" w:rsidRPr="006E101B">
        <w:rPr>
          <w:rFonts w:ascii="Arial" w:hAnsi="Arial" w:cs="Arial"/>
          <w:lang w:val="uz-Cyrl-UZ"/>
        </w:rPr>
        <w:t xml:space="preserve">u </w:t>
      </w:r>
      <w:r w:rsidR="00890D42" w:rsidRPr="006E101B">
        <w:rPr>
          <w:rFonts w:ascii="Arial" w:hAnsi="Arial" w:cs="Arial"/>
          <w:lang w:val="uz-Cyrl-UZ"/>
        </w:rPr>
        <w:t xml:space="preserve">mišljenju iznesenom u saopštenju, nezavisno je li utemeljeno na činjenicama ili nije, suprotstavi drugačije gledište, pogotovo ono koje je stavovima iz saopštenja napadnuto.  </w:t>
      </w:r>
    </w:p>
    <w:p w:rsidR="00890D42" w:rsidRPr="006E101B" w:rsidRDefault="00890D42" w:rsidP="009B2836">
      <w:pPr>
        <w:pStyle w:val="ListParagraph"/>
        <w:jc w:val="both"/>
        <w:rPr>
          <w:rFonts w:ascii="Arial" w:hAnsi="Arial" w:cs="Arial"/>
          <w:lang w:val="uz-Cyrl-UZ"/>
        </w:rPr>
      </w:pPr>
    </w:p>
    <w:p w:rsidR="00704090" w:rsidRPr="006E101B" w:rsidRDefault="007728CE" w:rsidP="009B2836">
      <w:pPr>
        <w:pStyle w:val="ListParagraph"/>
        <w:numPr>
          <w:ilvl w:val="0"/>
          <w:numId w:val="1"/>
        </w:numPr>
        <w:jc w:val="both"/>
        <w:rPr>
          <w:rFonts w:ascii="Arial" w:hAnsi="Arial" w:cs="Arial"/>
          <w:lang w:val="uz-Cyrl-UZ"/>
        </w:rPr>
      </w:pPr>
      <w:r w:rsidRPr="006E101B">
        <w:rPr>
          <w:rFonts w:ascii="Arial" w:hAnsi="Arial" w:cs="Arial"/>
          <w:lang w:val="uz-Cyrl-UZ"/>
        </w:rPr>
        <w:t xml:space="preserve">AEM treba pri odlučivanju o prigovorima i žalbama da </w:t>
      </w:r>
      <w:r w:rsidR="00890D42" w:rsidRPr="006E101B">
        <w:rPr>
          <w:rFonts w:ascii="Arial" w:hAnsi="Arial" w:cs="Arial"/>
          <w:lang w:val="uz-Cyrl-UZ"/>
        </w:rPr>
        <w:t>ima na umu da ako je nečije reagovanje</w:t>
      </w:r>
      <w:r w:rsidR="007B6372" w:rsidRPr="006E101B">
        <w:rPr>
          <w:rFonts w:ascii="Arial" w:hAnsi="Arial" w:cs="Arial"/>
          <w:lang w:val="uz-Cyrl-UZ"/>
        </w:rPr>
        <w:t xml:space="preserve"> vijest</w:t>
      </w:r>
      <w:r w:rsidR="00890D42" w:rsidRPr="006E101B">
        <w:rPr>
          <w:rFonts w:ascii="Arial" w:hAnsi="Arial" w:cs="Arial"/>
          <w:lang w:val="uz-Cyrl-UZ"/>
        </w:rPr>
        <w:t xml:space="preserve">, onda je vijest bio i onaj medijski sadržaj na koji se reaguje. Nečiji iskaz i reakcija na njega se moraju u novinarskom smisilu tretirati kao jedinstven događaj o kome se izvještava u nizu, a takva vrsta izvještavanja podrazumijeva da se uvijek </w:t>
      </w:r>
      <w:r w:rsidR="00EC2B73" w:rsidRPr="006E101B">
        <w:rPr>
          <w:rFonts w:ascii="Arial" w:hAnsi="Arial" w:cs="Arial"/>
          <w:lang w:val="uz-Cyrl-UZ"/>
        </w:rPr>
        <w:t>pruži</w:t>
      </w:r>
      <w:r w:rsidR="00890D42" w:rsidRPr="006E101B">
        <w:rPr>
          <w:rFonts w:ascii="Arial" w:hAnsi="Arial" w:cs="Arial"/>
          <w:lang w:val="uz-Cyrl-UZ"/>
        </w:rPr>
        <w:t xml:space="preserve"> cijela priča – uvažavajući, naravno, potrebu za sažetošću.</w:t>
      </w:r>
    </w:p>
    <w:p w:rsidR="00704090" w:rsidRPr="006E101B" w:rsidRDefault="00704090" w:rsidP="009B2836">
      <w:pPr>
        <w:pStyle w:val="ListParagraph"/>
        <w:jc w:val="both"/>
        <w:rPr>
          <w:rFonts w:ascii="Arial" w:hAnsi="Arial" w:cs="Arial"/>
          <w:lang w:val="uz-Cyrl-UZ"/>
        </w:rPr>
      </w:pPr>
    </w:p>
    <w:p w:rsidR="009B2836" w:rsidRPr="009B2836" w:rsidRDefault="00EC3A40" w:rsidP="009B2836">
      <w:pPr>
        <w:pStyle w:val="ListParagraph"/>
        <w:numPr>
          <w:ilvl w:val="0"/>
          <w:numId w:val="1"/>
        </w:numPr>
        <w:jc w:val="both"/>
        <w:rPr>
          <w:rFonts w:ascii="Arial" w:hAnsi="Arial" w:cs="Arial"/>
          <w:lang w:val="uz-Cyrl-UZ"/>
        </w:rPr>
      </w:pPr>
      <w:r w:rsidRPr="006E101B">
        <w:rPr>
          <w:rFonts w:ascii="Arial" w:hAnsi="Arial" w:cs="Arial"/>
          <w:lang w:val="uz-Cyrl-UZ"/>
        </w:rPr>
        <w:t>Kada se u medijskoj praksi desi nešto što nije precizno regulisano Pravilnikom o programskim principima u elektronskim medijima, internim aktom određenog medija ili Kodeksom novinara, poput slučaja sa 'lisicama' u televizijskoj emisiji Debata', uputno je da medijski profesionalci o tome javno razgovaraju kako bi došli do najboljeg rješenja koje ne bi izazivalo kontroverze.</w:t>
      </w:r>
    </w:p>
    <w:p w:rsidR="009B2836" w:rsidRPr="009B2836" w:rsidRDefault="009B2836" w:rsidP="009B2836">
      <w:pPr>
        <w:pStyle w:val="ListParagraph"/>
        <w:jc w:val="both"/>
        <w:rPr>
          <w:rFonts w:ascii="Arial" w:hAnsi="Arial" w:cs="Arial"/>
          <w:lang w:val="uz-Cyrl-UZ"/>
        </w:rPr>
      </w:pPr>
    </w:p>
    <w:p w:rsidR="00EC2B73" w:rsidRPr="009B2836" w:rsidRDefault="00F613DD" w:rsidP="009B2836">
      <w:pPr>
        <w:pStyle w:val="ListParagraph"/>
        <w:numPr>
          <w:ilvl w:val="0"/>
          <w:numId w:val="1"/>
        </w:numPr>
        <w:jc w:val="both"/>
        <w:rPr>
          <w:rFonts w:ascii="Arial" w:hAnsi="Arial" w:cs="Arial"/>
          <w:lang w:val="uz-Cyrl-UZ"/>
        </w:rPr>
      </w:pPr>
      <w:r w:rsidRPr="009B2836">
        <w:rPr>
          <w:rFonts w:ascii="Arial" w:hAnsi="Arial" w:cs="Arial"/>
          <w:lang w:val="uz-Cyrl-UZ"/>
        </w:rPr>
        <w:t xml:space="preserve">AEM bi trebalo da zainteresovanima omogući što lakši pristup sadržaju </w:t>
      </w:r>
      <w:r w:rsidRPr="009B2836">
        <w:rPr>
          <w:rFonts w:ascii="Arial" w:hAnsi="Arial" w:cs="Arial"/>
          <w:lang w:val="sr-Latn-CS"/>
        </w:rPr>
        <w:t xml:space="preserve">Pravilnika </w:t>
      </w:r>
      <w:r w:rsidRPr="009B2836">
        <w:rPr>
          <w:rFonts w:ascii="Arial" w:hAnsi="Arial" w:cs="Arial"/>
          <w:lang w:val="uz-Cyrl-UZ"/>
        </w:rPr>
        <w:t xml:space="preserve">o programskim standardima u elektronskim medijima i upozna ih sa procedurom. Bilo bi poželjno da AEM oganizuje stručne rasprave oko kontroverznih pitanja koja proizilaze iz nekih njenih odluka i iskoristi ih za unapređenju </w:t>
      </w:r>
      <w:r w:rsidRPr="009B2836">
        <w:rPr>
          <w:rFonts w:ascii="Arial" w:hAnsi="Arial" w:cs="Arial"/>
          <w:lang w:val="sr-Latn-CS"/>
        </w:rPr>
        <w:t xml:space="preserve">Pravilnika </w:t>
      </w:r>
      <w:r w:rsidRPr="009B2836">
        <w:rPr>
          <w:rFonts w:ascii="Arial" w:hAnsi="Arial" w:cs="Arial"/>
          <w:lang w:val="uz-Cyrl-UZ"/>
        </w:rPr>
        <w:t>o programskim standardima u elektronskim medijima.</w:t>
      </w:r>
    </w:p>
    <w:p w:rsidR="00704090" w:rsidRPr="006E101B" w:rsidRDefault="00704090" w:rsidP="009B2836">
      <w:pPr>
        <w:jc w:val="both"/>
        <w:rPr>
          <w:rFonts w:ascii="Arial" w:hAnsi="Arial" w:cs="Arial"/>
          <w:highlight w:val="yellow"/>
          <w:lang w:val="uz-Cyrl-UZ"/>
        </w:rPr>
      </w:pPr>
    </w:p>
    <w:p w:rsidR="001C2539" w:rsidRPr="006E101B" w:rsidRDefault="001C2539" w:rsidP="009B2836">
      <w:pPr>
        <w:jc w:val="both"/>
        <w:rPr>
          <w:rFonts w:ascii="Arial" w:hAnsi="Arial" w:cs="Arial"/>
          <w:b/>
          <w:lang w:val="uz-Cyrl-UZ"/>
        </w:rPr>
      </w:pPr>
    </w:p>
    <w:sectPr w:rsidR="001C2539" w:rsidRPr="006E101B" w:rsidSect="009B283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0BA01" w15:done="0"/>
  <w15:commentEx w15:paraId="3566287D" w15:done="0"/>
  <w15:commentEx w15:paraId="05DB910B" w15:done="0"/>
  <w15:commentEx w15:paraId="0AA0A5CF" w15:done="0"/>
  <w15:commentEx w15:paraId="6487B8A9" w15:done="0"/>
  <w15:commentEx w15:paraId="44D41A0E" w15:done="0"/>
  <w15:commentEx w15:paraId="2B7C4B5F" w15:done="0"/>
  <w15:commentEx w15:paraId="48A9378C" w15:done="0"/>
  <w15:commentEx w15:paraId="732D7E59" w15:done="0"/>
  <w15:commentEx w15:paraId="6F74D309" w15:done="0"/>
  <w15:commentEx w15:paraId="43D2BAA8" w15:done="0"/>
  <w15:commentEx w15:paraId="4E530459" w15:paraIdParent="43D2BAA8" w15:done="0"/>
  <w15:commentEx w15:paraId="42670971" w15:done="0"/>
  <w15:commentEx w15:paraId="24EBFAE1" w15:done="0"/>
  <w15:commentEx w15:paraId="2574B4DA" w15:done="0"/>
  <w15:commentEx w15:paraId="02E01577" w15:done="0"/>
  <w15:commentEx w15:paraId="6D04F46A" w15:done="0"/>
  <w15:commentEx w15:paraId="74DAEB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AF" w:rsidRDefault="00795CAF" w:rsidP="00730DA2">
      <w:pPr>
        <w:spacing w:after="0" w:line="240" w:lineRule="auto"/>
      </w:pPr>
      <w:r>
        <w:separator/>
      </w:r>
    </w:p>
  </w:endnote>
  <w:endnote w:type="continuationSeparator" w:id="0">
    <w:p w:rsidR="00795CAF" w:rsidRDefault="00795CAF" w:rsidP="0073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Arabic Typesetting">
    <w:charset w:val="EE"/>
    <w:family w:val="script"/>
    <w:pitch w:val="variable"/>
    <w:sig w:usb0="A000206F" w:usb1="C0000000" w:usb2="00000008" w:usb3="00000000" w:csb0="000000D3"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F" w:rsidRDefault="00A52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35628"/>
      <w:docPartObj>
        <w:docPartGallery w:val="Page Numbers (Bottom of Page)"/>
        <w:docPartUnique/>
      </w:docPartObj>
    </w:sdtPr>
    <w:sdtEndPr>
      <w:rPr>
        <w:noProof/>
      </w:rPr>
    </w:sdtEndPr>
    <w:sdtContent>
      <w:p w:rsidR="00A52B0F" w:rsidRDefault="00A52B0F">
        <w:pPr>
          <w:pStyle w:val="Footer"/>
          <w:jc w:val="right"/>
        </w:pPr>
        <w:r>
          <w:fldChar w:fldCharType="begin"/>
        </w:r>
        <w:r>
          <w:instrText xml:space="preserve"> PAGE   \* MERGEFORMAT </w:instrText>
        </w:r>
        <w:r>
          <w:fldChar w:fldCharType="separate"/>
        </w:r>
        <w:r w:rsidR="00DB1FFC">
          <w:rPr>
            <w:noProof/>
          </w:rPr>
          <w:t>2</w:t>
        </w:r>
        <w:r>
          <w:rPr>
            <w:noProof/>
          </w:rPr>
          <w:fldChar w:fldCharType="end"/>
        </w:r>
      </w:p>
    </w:sdtContent>
  </w:sdt>
  <w:p w:rsidR="00A52B0F" w:rsidRDefault="00A52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F" w:rsidRPr="002C0832" w:rsidRDefault="00A52B0F" w:rsidP="009B2836">
    <w:pPr>
      <w:pStyle w:val="Footer"/>
      <w:framePr w:wrap="around" w:vAnchor="text" w:hAnchor="margin" w:xAlign="right" w:y="1"/>
      <w:rPr>
        <w:rStyle w:val="PageNumber"/>
        <w:lang w:val="en-GB"/>
      </w:rPr>
    </w:pPr>
  </w:p>
  <w:p w:rsidR="00A52B0F" w:rsidRDefault="00A52B0F" w:rsidP="009B2836">
    <w:pPr>
      <w:tabs>
        <w:tab w:val="center" w:pos="4320"/>
        <w:tab w:val="right" w:pos="8640"/>
      </w:tabs>
      <w:ind w:right="360"/>
      <w:rPr>
        <w:rFonts w:ascii="Cambria" w:hAnsi="Cambria"/>
        <w:sz w:val="18"/>
        <w:szCs w:val="20"/>
      </w:rPr>
    </w:pPr>
    <w:r>
      <w:rPr>
        <w:noProof/>
        <w:lang w:val="sr-Latn-ME" w:eastAsia="sr-Latn-ME"/>
      </w:rPr>
      <w:drawing>
        <wp:anchor distT="0" distB="0" distL="114300" distR="114300" simplePos="0" relativeHeight="251658240" behindDoc="0" locked="0" layoutInCell="1" allowOverlap="1" wp14:anchorId="07337D06" wp14:editId="5D4FFE02">
          <wp:simplePos x="0" y="0"/>
          <wp:positionH relativeFrom="column">
            <wp:posOffset>-5715</wp:posOffset>
          </wp:positionH>
          <wp:positionV relativeFrom="paragraph">
            <wp:posOffset>219710</wp:posOffset>
          </wp:positionV>
          <wp:extent cx="931640" cy="419100"/>
          <wp:effectExtent l="0" t="0" r="1905" b="0"/>
          <wp:wrapNone/>
          <wp:docPr id="9" name="Picture 9" descr="C:\Users\korisnik\Desktop\PECAT I POTPISI\australian-aid-identifier-colour-web new ident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PECAT I POTPISI\australian-aid-identifier-colour-web new identif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64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B0F" w:rsidRDefault="00A52B0F" w:rsidP="009B2836">
    <w:pPr>
      <w:tabs>
        <w:tab w:val="center" w:pos="4320"/>
        <w:tab w:val="right" w:pos="8640"/>
      </w:tabs>
      <w:ind w:left="567" w:right="360"/>
      <w:jc w:val="center"/>
    </w:pPr>
    <w:r>
      <w:rPr>
        <w:rFonts w:ascii="Cambria" w:hAnsi="Cambria"/>
        <w:sz w:val="18"/>
        <w:szCs w:val="20"/>
      </w:rPr>
      <w:t xml:space="preserve">                           </w:t>
    </w:r>
    <w:r w:rsidRPr="00CB5DD3">
      <w:rPr>
        <w:rFonts w:ascii="Cambria" w:hAnsi="Cambria"/>
        <w:sz w:val="18"/>
        <w:szCs w:val="20"/>
      </w:rPr>
      <w:t>Projekat “</w:t>
    </w:r>
    <w:r>
      <w:rPr>
        <w:rFonts w:ascii="Cambria" w:hAnsi="Cambria"/>
        <w:sz w:val="18"/>
        <w:szCs w:val="20"/>
      </w:rPr>
      <w:t>Jačanje medijske samoregulacije i regulacije u promociji slobode izražavanja i prava na privatnost u Crnoj Gori</w:t>
    </w:r>
    <w:r w:rsidRPr="00CB5DD3">
      <w:rPr>
        <w:rFonts w:ascii="Cambria" w:hAnsi="Cambria"/>
        <w:sz w:val="18"/>
        <w:szCs w:val="20"/>
      </w:rPr>
      <w:t xml:space="preserve">” </w:t>
    </w:r>
    <w:r w:rsidRPr="00CB5DD3">
      <w:rPr>
        <w:rFonts w:ascii="Cambria" w:hAnsi="Cambria"/>
        <w:sz w:val="18"/>
        <w:szCs w:val="20"/>
        <w:lang w:val="uz-Cyrl-UZ"/>
      </w:rPr>
      <w:t xml:space="preserve">podržava </w:t>
    </w:r>
    <w:r>
      <w:rPr>
        <w:rFonts w:ascii="Cambria" w:hAnsi="Cambria"/>
        <w:sz w:val="18"/>
        <w:szCs w:val="20"/>
      </w:rPr>
      <w:t>Australijska ambasada.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AF" w:rsidRDefault="00795CAF" w:rsidP="00730DA2">
      <w:pPr>
        <w:spacing w:after="0" w:line="240" w:lineRule="auto"/>
      </w:pPr>
      <w:r>
        <w:separator/>
      </w:r>
    </w:p>
  </w:footnote>
  <w:footnote w:type="continuationSeparator" w:id="0">
    <w:p w:rsidR="00795CAF" w:rsidRDefault="00795CAF" w:rsidP="00730DA2">
      <w:pPr>
        <w:spacing w:after="0" w:line="240" w:lineRule="auto"/>
      </w:pPr>
      <w:r>
        <w:continuationSeparator/>
      </w:r>
    </w:p>
  </w:footnote>
  <w:footnote w:type="continuationNotice" w:id="1">
    <w:p w:rsidR="00795CAF" w:rsidRDefault="00795CAF">
      <w:pPr>
        <w:spacing w:after="0" w:line="240" w:lineRule="auto"/>
      </w:pPr>
    </w:p>
  </w:footnote>
  <w:footnote w:id="2">
    <w:p w:rsidR="00A52B0F" w:rsidRPr="006E101B" w:rsidRDefault="00A52B0F" w:rsidP="009B2836">
      <w:pPr>
        <w:pStyle w:val="FootnoteText"/>
        <w:jc w:val="both"/>
        <w:rPr>
          <w:rFonts w:ascii="Arial" w:hAnsi="Arial" w:cs="Arial"/>
          <w:sz w:val="18"/>
          <w:szCs w:val="18"/>
        </w:rPr>
      </w:pPr>
      <w:r w:rsidRPr="006E101B">
        <w:rPr>
          <w:rStyle w:val="FootnoteReference"/>
          <w:rFonts w:ascii="Arial" w:hAnsi="Arial" w:cs="Arial"/>
          <w:sz w:val="18"/>
          <w:szCs w:val="18"/>
        </w:rPr>
        <w:footnoteRef/>
      </w:r>
      <w:r w:rsidRPr="006E101B">
        <w:rPr>
          <w:rFonts w:ascii="Arial" w:hAnsi="Arial" w:cs="Arial"/>
          <w:sz w:val="18"/>
          <w:szCs w:val="18"/>
        </w:rPr>
        <w:t xml:space="preserve"> Dostupno </w:t>
      </w:r>
      <w:proofErr w:type="gramStart"/>
      <w:r w:rsidRPr="006E101B">
        <w:rPr>
          <w:rFonts w:ascii="Arial" w:hAnsi="Arial" w:cs="Arial"/>
          <w:sz w:val="18"/>
          <w:szCs w:val="18"/>
        </w:rPr>
        <w:t>na</w:t>
      </w:r>
      <w:proofErr w:type="gramEnd"/>
      <w:r w:rsidRPr="006E101B">
        <w:rPr>
          <w:rFonts w:ascii="Arial" w:hAnsi="Arial" w:cs="Arial"/>
          <w:sz w:val="18"/>
          <w:szCs w:val="18"/>
        </w:rPr>
        <w:t xml:space="preserve">: </w:t>
      </w:r>
      <w:hyperlink r:id="rId1" w:history="1">
        <w:r w:rsidRPr="006E101B">
          <w:rPr>
            <w:rStyle w:val="Hyperlink"/>
            <w:rFonts w:ascii="Arial" w:hAnsi="Arial" w:cs="Arial"/>
            <w:color w:val="auto"/>
            <w:sz w:val="18"/>
            <w:szCs w:val="18"/>
          </w:rPr>
          <w:t>http://www.hraction.org/?p=2431</w:t>
        </w:r>
      </w:hyperlink>
      <w:r w:rsidRPr="006E101B">
        <w:rPr>
          <w:rFonts w:ascii="Arial" w:hAnsi="Arial" w:cs="Arial"/>
          <w:sz w:val="18"/>
          <w:szCs w:val="18"/>
        </w:rPr>
        <w:t xml:space="preserve">. </w:t>
      </w:r>
    </w:p>
  </w:footnote>
  <w:footnote w:id="3">
    <w:p w:rsidR="00A52B0F" w:rsidRPr="006E101B" w:rsidRDefault="00A52B0F" w:rsidP="009B2836">
      <w:pPr>
        <w:pStyle w:val="FootnoteText"/>
        <w:jc w:val="both"/>
        <w:rPr>
          <w:rFonts w:ascii="Arial" w:hAnsi="Arial" w:cs="Arial"/>
          <w:sz w:val="18"/>
          <w:szCs w:val="18"/>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Posljednji broj 'Informera' za Crnu Goru izašao je 30. decembra 2016. godine.</w:t>
      </w:r>
    </w:p>
  </w:footnote>
  <w:footnote w:id="4">
    <w:p w:rsidR="00A52B0F" w:rsidRPr="006E101B" w:rsidRDefault="00A52B0F" w:rsidP="009B2836">
      <w:pPr>
        <w:spacing w:after="0" w:line="240" w:lineRule="auto"/>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Medijski savjet za samoregulaciju (MSS) je osnovan  7. marta 2012. u Podgorici od strane 19 štampanih, elektronskih i online medija (</w:t>
      </w:r>
      <w:r w:rsidRPr="006E101B">
        <w:rPr>
          <w:rFonts w:ascii="Arial" w:hAnsi="Arial" w:cs="Arial"/>
          <w:sz w:val="18"/>
          <w:szCs w:val="18"/>
        </w:rPr>
        <w:t>Pobjeda, Dnevne novine, TV Crne Gore, TV Prva, TV Pink M, RTV Atlas, TV MBC, TV Teuta, TV Boin, Radio Crne Gore, Radio Elmag, Radio Antena M, Radio Skala, Radio Tivat, Radio Dux, Radio Jadran, Portal Analitika, Portal CdM, Portal RTCG).</w:t>
      </w:r>
    </w:p>
  </w:footnote>
  <w:footnote w:id="5">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Samoregulatorni savjet za lokalnu štampu je osnovan u aprilu 2012.</w:t>
      </w:r>
      <w:proofErr w:type="gramEnd"/>
      <w:r w:rsidRPr="006E101B">
        <w:rPr>
          <w:rFonts w:ascii="Arial" w:hAnsi="Arial" w:cs="Arial"/>
          <w:sz w:val="18"/>
          <w:szCs w:val="18"/>
        </w:rPr>
        <w:t xml:space="preserve"> i sada ima 22 člana (Komuna, Alav, Pljevaljske novine, Mozaik, Mojkovačke novine, Cetinjske novine, Danilovgradske novine, Novske novine, Glas Berana, Tokovi, Medijska kultura, Novine Nikšića, Medijska politika, Regionalne novine, Novine podgoričke baštine, Prosvjetni rad i Medijski dijalozi, Kolašinske novosti, More, portal Bar info, Sloboda, Elektronske novine Espona).</w:t>
      </w:r>
    </w:p>
  </w:footnote>
  <w:footnote w:id="6">
    <w:p w:rsidR="00A52B0F" w:rsidRPr="006E101B" w:rsidRDefault="00A52B0F" w:rsidP="009B2836">
      <w:pPr>
        <w:pStyle w:val="End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Dnevnici Vijesti i Dan su uspostavili zaštitnike prava čitalaca nakon neuspjelog pokušaja da, zajedno sa nedjeljnikom Monitor, osnuju zajedničko samoregulatorno tijelo. Vijesti su početkom novembra 2013. objavile da su uspostavile ombudsmana. Dan i Monitor su to učinili kasnije, nakon preporuke Akcije za ljudska prava, iznesene u Drugom izvještaju ”Monitoring novinarskih samoregulatornih tijela u Crnoj Gori”, da bi se što prije trebali odlučiti za neki oblik samoregulacije. Dan je to učinio krajem februara 2014. godine (ombudsman je postao dugogodišnji novinar Ilija Jovićević), a Monitor početkom juna iste godine.</w:t>
      </w:r>
    </w:p>
  </w:footnote>
  <w:footnote w:id="7">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Posao zaštitnika prava čitalaca za dnevnik Vijesti i nedjeljnik Moni</w:t>
      </w:r>
      <w:r w:rsidR="00DB1FFC">
        <w:rPr>
          <w:rFonts w:ascii="Arial" w:hAnsi="Arial" w:cs="Arial"/>
          <w:sz w:val="18"/>
          <w:szCs w:val="18"/>
        </w:rPr>
        <w:t xml:space="preserve">tor sada obavlja ista osoba, </w:t>
      </w:r>
      <w:r w:rsidRPr="006E101B">
        <w:rPr>
          <w:rFonts w:ascii="Arial" w:hAnsi="Arial" w:cs="Arial"/>
          <w:sz w:val="18"/>
          <w:szCs w:val="18"/>
        </w:rPr>
        <w:t>Paula Petričević.</w:t>
      </w:r>
      <w:proofErr w:type="gramEnd"/>
      <w:r w:rsidRPr="006E101B">
        <w:rPr>
          <w:rFonts w:ascii="Arial" w:hAnsi="Arial" w:cs="Arial"/>
          <w:sz w:val="18"/>
          <w:szCs w:val="18"/>
        </w:rPr>
        <w:t xml:space="preserve"> </w:t>
      </w:r>
      <w:proofErr w:type="gramStart"/>
      <w:r w:rsidRPr="006E101B">
        <w:rPr>
          <w:rFonts w:ascii="Arial" w:hAnsi="Arial" w:cs="Arial"/>
          <w:sz w:val="18"/>
          <w:szCs w:val="18"/>
        </w:rPr>
        <w:t>Prva ombudsmanka Vijesti bila je profesorica Božena Jelušić.</w:t>
      </w:r>
      <w:proofErr w:type="gramEnd"/>
    </w:p>
  </w:footnote>
  <w:footnote w:id="8">
    <w:p w:rsidR="00A52B0F" w:rsidRPr="006E101B" w:rsidRDefault="00A52B0F" w:rsidP="009B2836">
      <w:pPr>
        <w:pStyle w:val="End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Omudsman TV Vijesti djelovao je od januara 2013. do februara 2014. godine.</w:t>
      </w:r>
    </w:p>
  </w:footnote>
  <w:footnote w:id="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Vidjeti: </w:t>
      </w:r>
      <w:hyperlink r:id="rId2" w:history="1">
        <w:r w:rsidRPr="006E101B">
          <w:rPr>
            <w:rStyle w:val="Hyperlink"/>
            <w:rFonts w:ascii="Arial" w:hAnsi="Arial" w:cs="Arial"/>
            <w:color w:val="auto"/>
            <w:sz w:val="18"/>
            <w:szCs w:val="18"/>
          </w:rPr>
          <w:t>http://hra.baroom.me/2012/10/19/monitoring-novinarskih-samoregulatornih-tijela-u-crnoj-gori/</w:t>
        </w:r>
      </w:hyperlink>
      <w:r w:rsidRPr="006E101B">
        <w:rPr>
          <w:rFonts w:ascii="Arial" w:hAnsi="Arial" w:cs="Arial"/>
          <w:sz w:val="18"/>
          <w:szCs w:val="18"/>
        </w:rPr>
        <w:t xml:space="preserve">. </w:t>
      </w:r>
    </w:p>
  </w:footnote>
  <w:footnote w:id="1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Vidjeti: </w:t>
      </w:r>
      <w:hyperlink r:id="rId3" w:history="1">
        <w:r w:rsidRPr="006E101B">
          <w:rPr>
            <w:rStyle w:val="Hyperlink"/>
            <w:rFonts w:ascii="Arial" w:hAnsi="Arial" w:cs="Arial"/>
            <w:color w:val="auto"/>
            <w:sz w:val="18"/>
            <w:szCs w:val="18"/>
          </w:rPr>
          <w:t>http://medijskisavjet.me/index.php/dokumenti/ostali-dokumenti</w:t>
        </w:r>
      </w:hyperlink>
      <w:r w:rsidRPr="006E101B">
        <w:rPr>
          <w:rStyle w:val="Hyperlink"/>
          <w:rFonts w:ascii="Arial" w:hAnsi="Arial" w:cs="Arial"/>
          <w:color w:val="auto"/>
          <w:sz w:val="18"/>
          <w:szCs w:val="18"/>
        </w:rPr>
        <w:t xml:space="preserve">. </w:t>
      </w:r>
    </w:p>
  </w:footnote>
  <w:footnote w:id="1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Vidjeti: </w:t>
      </w:r>
      <w:hyperlink r:id="rId4" w:history="1">
        <w:r w:rsidRPr="006E101B">
          <w:rPr>
            <w:rStyle w:val="Hyperlink"/>
            <w:rFonts w:ascii="Arial" w:hAnsi="Arial" w:cs="Arial"/>
            <w:color w:val="auto"/>
            <w:sz w:val="18"/>
            <w:szCs w:val="18"/>
          </w:rPr>
          <w:t>http://www.hraction.org/wp-content/uploads/HRA_Monitoring_2012-14.pdf</w:t>
        </w:r>
      </w:hyperlink>
      <w:r w:rsidRPr="006E101B">
        <w:rPr>
          <w:rStyle w:val="Hyperlink"/>
          <w:rFonts w:ascii="Arial" w:hAnsi="Arial" w:cs="Arial"/>
          <w:color w:val="auto"/>
          <w:sz w:val="18"/>
          <w:szCs w:val="18"/>
        </w:rPr>
        <w:t xml:space="preserve">. </w:t>
      </w:r>
    </w:p>
  </w:footnote>
  <w:footnote w:id="12">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Evidentirali smo pozitivan primjer da je članica Komisije za monitoring i žalbe MSS Sonja Drobac žalbu zbog teksta u dnevniku Vijesti koji se odnosi na nju lično uputila ombudsmanki Vijesti, a ne Komisiji čija je članica. </w:t>
      </w:r>
      <w:proofErr w:type="gramStart"/>
      <w:r w:rsidRPr="006E101B">
        <w:rPr>
          <w:rFonts w:ascii="Arial" w:hAnsi="Arial" w:cs="Arial"/>
          <w:sz w:val="18"/>
          <w:szCs w:val="18"/>
        </w:rPr>
        <w:t>Ombudsmanka je usvojila njenu žalba.</w:t>
      </w:r>
      <w:proofErr w:type="gramEnd"/>
    </w:p>
  </w:footnote>
  <w:footnote w:id="1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Memorandum je bio rezultat dobrih posredničkih usluga OSCE-a i Savjeta Evrope tokom rada na novoj verziji Kodeksa novinara/ki Crne Gore, ali, na žalost, taj memorandum nikada nije potpisan, iako je bila data načelna saglasnost od strane MSS-a.</w:t>
      </w:r>
    </w:p>
  </w:footnote>
  <w:footnote w:id="1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HRA je u svom posljednjem izvještaju o monitoringu novinarskih samoreglatornih tijela Crne Gore preporučila da odgovarajuće rijelo SSLŠ usvoji akt kojim bi bio rgulisan rad Suda časti i procedura podnošenja žalbi i postupanja po njima.</w:t>
      </w:r>
    </w:p>
  </w:footnote>
  <w:footnote w:id="15">
    <w:p w:rsidR="00A52B0F" w:rsidRPr="001C2BC3" w:rsidRDefault="00A52B0F" w:rsidP="009B2836">
      <w:pPr>
        <w:pStyle w:val="FootnoteText"/>
        <w:jc w:val="both"/>
        <w:rPr>
          <w:rFonts w:ascii="Arial" w:hAnsi="Arial" w:cs="Arial"/>
          <w:sz w:val="18"/>
          <w:szCs w:val="18"/>
          <w:lang w:val="sr-Latn-ME"/>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Na identičan način je riješeno pitanje sankcionisanja kršenja Kodeksa u poslovnicima o radu ombudsmana Vijesti, Dana i Monitora</w:t>
      </w:r>
      <w:r>
        <w:rPr>
          <w:rFonts w:ascii="Arial" w:hAnsi="Arial" w:cs="Arial"/>
          <w:sz w:val="18"/>
          <w:szCs w:val="18"/>
          <w:lang w:val="sr-Latn-ME"/>
        </w:rPr>
        <w:t>.</w:t>
      </w:r>
    </w:p>
  </w:footnote>
  <w:footnote w:id="16">
    <w:p w:rsidR="00A52B0F" w:rsidRPr="006E101B" w:rsidRDefault="00A52B0F" w:rsidP="009B2836">
      <w:pPr>
        <w:pStyle w:val="FootnoteText"/>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Pr>
          <w:rFonts w:ascii="Arial" w:hAnsi="Arial" w:cs="Arial"/>
          <w:sz w:val="18"/>
          <w:szCs w:val="18"/>
        </w:rPr>
        <w:t xml:space="preserve">Vidjeti: </w:t>
      </w:r>
      <w:hyperlink r:id="rId5" w:history="1">
        <w:r w:rsidRPr="006E101B">
          <w:rPr>
            <w:rStyle w:val="Hyperlink"/>
            <w:rFonts w:ascii="Arial" w:hAnsi="Arial" w:cs="Arial"/>
            <w:color w:val="auto"/>
            <w:sz w:val="18"/>
            <w:szCs w:val="18"/>
          </w:rPr>
          <w:t>file:///C:/Users/User/AppData/Local/</w:t>
        </w:r>
        <w:r w:rsidRPr="006E101B">
          <w:rPr>
            <w:rStyle w:val="Hyperlink"/>
            <w:rFonts w:ascii="Arial" w:hAnsi="Arial" w:cs="Arial"/>
            <w:color w:val="auto"/>
            <w:sz w:val="18"/>
            <w:szCs w:val="18"/>
          </w:rPr>
          <w:br/>
          <w:t>Temp/Pravilnik%20o%20programskim%20standardima%20u%20elektronskim%20medijima.pdf</w:t>
        </w:r>
      </w:hyperlink>
    </w:p>
  </w:footnote>
  <w:footnote w:id="17">
    <w:p w:rsidR="00A52B0F" w:rsidRPr="00A52B0F" w:rsidRDefault="00A52B0F">
      <w:pPr>
        <w:pStyle w:val="FootnoteText"/>
        <w:rPr>
          <w:lang w:val="sr-Latn-ME"/>
        </w:rPr>
      </w:pPr>
      <w:r>
        <w:rPr>
          <w:rStyle w:val="FootnoteReference"/>
        </w:rPr>
        <w:footnoteRef/>
      </w:r>
      <w:r>
        <w:t xml:space="preserve"> </w:t>
      </w:r>
      <w:proofErr w:type="gramStart"/>
      <w:r>
        <w:t>Komisija je u ovom izvještaju tretirana kao interni regulatnorni organ imajući u vidu da su njeno osnivanje i nadležnosti predviđenje Statutom RTCG (što je suprotno principu samoregulacije), a da je RTCG članica Medijskog savjeta za samoregulaciju.</w:t>
      </w:r>
      <w:proofErr w:type="gramEnd"/>
    </w:p>
  </w:footnote>
  <w:footnote w:id="1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Pr>
          <w:rFonts w:ascii="Arial" w:hAnsi="Arial" w:cs="Arial"/>
          <w:sz w:val="18"/>
          <w:szCs w:val="18"/>
        </w:rPr>
        <w:t xml:space="preserve">Vidjeti: </w:t>
      </w:r>
      <w:hyperlink r:id="rId6" w:history="1">
        <w:r w:rsidRPr="006E101B">
          <w:rPr>
            <w:rStyle w:val="Hyperlink"/>
            <w:rFonts w:ascii="Arial" w:hAnsi="Arial" w:cs="Arial"/>
            <w:color w:val="auto"/>
            <w:sz w:val="18"/>
            <w:szCs w:val="18"/>
          </w:rPr>
          <w:t>file:///C:/Users/User/AppData/Local/Temp/principi_i_standardi_rtcg.pdf</w:t>
        </w:r>
      </w:hyperlink>
      <w:r>
        <w:rPr>
          <w:rStyle w:val="Hyperlink"/>
          <w:rFonts w:ascii="Arial" w:hAnsi="Arial" w:cs="Arial"/>
          <w:color w:val="auto"/>
          <w:sz w:val="18"/>
          <w:szCs w:val="18"/>
        </w:rPr>
        <w:t>.</w:t>
      </w:r>
    </w:p>
  </w:footnote>
  <w:footnote w:id="1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Žalba je podnesena zato što je DPS smatrao da nije adekvatna fotografija koja je ilustrovala tekst “DPS od ponedeljka u kampanji“, objavljenom </w:t>
      </w:r>
      <w:proofErr w:type="gramStart"/>
      <w:r w:rsidRPr="006E101B">
        <w:rPr>
          <w:rFonts w:ascii="Arial" w:hAnsi="Arial" w:cs="Arial"/>
          <w:sz w:val="18"/>
          <w:szCs w:val="18"/>
        </w:rPr>
        <w:t>na</w:t>
      </w:r>
      <w:proofErr w:type="gramEnd"/>
      <w:r w:rsidRPr="006E101B">
        <w:rPr>
          <w:rFonts w:ascii="Arial" w:hAnsi="Arial" w:cs="Arial"/>
          <w:sz w:val="18"/>
          <w:szCs w:val="18"/>
        </w:rPr>
        <w:t xml:space="preserve"> portalu RTCG.</w:t>
      </w:r>
    </w:p>
  </w:footnote>
  <w:footnote w:id="2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http://www.vijesti.me/ombudsman/</w:t>
      </w:r>
    </w:p>
  </w:footnote>
  <w:footnote w:id="2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http://www.monitor.co.me/</w:t>
      </w:r>
    </w:p>
  </w:footnote>
  <w:footnote w:id="22">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http://www.dan.co.me/ombudsman/index.php?nivo=2</w:t>
      </w:r>
    </w:p>
  </w:footnote>
  <w:footnote w:id="2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“Dužnost je novinara/novinarke da poštuje istinu i istrajno traga za njom, imajući uvijek u vidu pravo javnosti da zna i ljudsku potrebu za pravičnošću i humanošću”</w:t>
      </w:r>
    </w:p>
  </w:footnote>
  <w:footnote w:id="2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U sjedištu OEBS, u Beču, 25.</w:t>
      </w:r>
      <w:proofErr w:type="gramEnd"/>
      <w:r w:rsidRPr="006E101B">
        <w:rPr>
          <w:rFonts w:ascii="Arial" w:hAnsi="Arial" w:cs="Arial"/>
          <w:sz w:val="18"/>
          <w:szCs w:val="18"/>
        </w:rPr>
        <w:t xml:space="preserve"> </w:t>
      </w:r>
      <w:proofErr w:type="gramStart"/>
      <w:r w:rsidRPr="006E101B">
        <w:rPr>
          <w:rFonts w:ascii="Arial" w:hAnsi="Arial" w:cs="Arial"/>
          <w:sz w:val="18"/>
          <w:szCs w:val="18"/>
        </w:rPr>
        <w:t>novembra</w:t>
      </w:r>
      <w:proofErr w:type="gramEnd"/>
      <w:r w:rsidRPr="006E101B">
        <w:rPr>
          <w:rFonts w:ascii="Arial" w:hAnsi="Arial" w:cs="Arial"/>
          <w:sz w:val="18"/>
          <w:szCs w:val="18"/>
        </w:rPr>
        <w:t xml:space="preserve"> 2015. </w:t>
      </w:r>
      <w:proofErr w:type="gramStart"/>
      <w:r w:rsidRPr="006E101B">
        <w:rPr>
          <w:rFonts w:ascii="Arial" w:hAnsi="Arial" w:cs="Arial"/>
          <w:sz w:val="18"/>
          <w:szCs w:val="18"/>
        </w:rPr>
        <w:t>godine</w:t>
      </w:r>
      <w:proofErr w:type="gramEnd"/>
      <w:r w:rsidRPr="006E101B">
        <w:rPr>
          <w:rFonts w:ascii="Arial" w:hAnsi="Arial" w:cs="Arial"/>
          <w:sz w:val="18"/>
          <w:szCs w:val="18"/>
        </w:rPr>
        <w:t xml:space="preserve">, usvojen je Predlog izmjena i dopuna Kodeksa novinara/ki Crne Gore koji je, uz međunarodnu ekspetsku pomoć i pod pokroviteljstv om OEBS-a i Savjeta Evrope uradkla radna grupa sastavljena od predstavnika Medijskog savjeta za samoregulaciju, dnevnika “Vijesti” i “Dan” i nedjeljnika “Monitor”. </w:t>
      </w:r>
      <w:proofErr w:type="gramStart"/>
      <w:r w:rsidRPr="006E101B">
        <w:rPr>
          <w:rFonts w:ascii="Arial" w:hAnsi="Arial" w:cs="Arial"/>
          <w:sz w:val="18"/>
          <w:szCs w:val="18"/>
        </w:rPr>
        <w:t>Dorađeni Kodeks je zvanično promovisan 21.</w:t>
      </w:r>
      <w:proofErr w:type="gramEnd"/>
      <w:r w:rsidRPr="006E101B">
        <w:rPr>
          <w:rFonts w:ascii="Arial" w:hAnsi="Arial" w:cs="Arial"/>
          <w:sz w:val="18"/>
          <w:szCs w:val="18"/>
        </w:rPr>
        <w:t xml:space="preserve"> </w:t>
      </w:r>
      <w:proofErr w:type="gramStart"/>
      <w:r w:rsidRPr="006E101B">
        <w:rPr>
          <w:rFonts w:ascii="Arial" w:hAnsi="Arial" w:cs="Arial"/>
          <w:sz w:val="18"/>
          <w:szCs w:val="18"/>
        </w:rPr>
        <w:t>aprila</w:t>
      </w:r>
      <w:proofErr w:type="gramEnd"/>
      <w:r w:rsidRPr="006E101B">
        <w:rPr>
          <w:rFonts w:ascii="Arial" w:hAnsi="Arial" w:cs="Arial"/>
          <w:sz w:val="18"/>
          <w:szCs w:val="18"/>
        </w:rPr>
        <w:t xml:space="preserve"> 2016. </w:t>
      </w:r>
      <w:proofErr w:type="gramStart"/>
      <w:r w:rsidRPr="006E101B">
        <w:rPr>
          <w:rFonts w:ascii="Arial" w:hAnsi="Arial" w:cs="Arial"/>
          <w:sz w:val="18"/>
          <w:szCs w:val="18"/>
        </w:rPr>
        <w:t>Godine u Podgorici.</w:t>
      </w:r>
      <w:proofErr w:type="gramEnd"/>
    </w:p>
  </w:footnote>
  <w:footnote w:id="25">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“Obaveza je novinara/novinarke da dopuni nepotpunu i ispravi netačnu informaciju.</w:t>
      </w:r>
      <w:proofErr w:type="gramEnd"/>
      <w:r w:rsidRPr="006E101B">
        <w:rPr>
          <w:rFonts w:ascii="Arial" w:hAnsi="Arial" w:cs="Arial"/>
          <w:sz w:val="18"/>
          <w:szCs w:val="18"/>
        </w:rPr>
        <w:t xml:space="preserve"> To se posebno odnosi </w:t>
      </w:r>
      <w:proofErr w:type="gramStart"/>
      <w:r w:rsidRPr="006E101B">
        <w:rPr>
          <w:rFonts w:ascii="Arial" w:hAnsi="Arial" w:cs="Arial"/>
          <w:sz w:val="18"/>
          <w:szCs w:val="18"/>
        </w:rPr>
        <w:t>na</w:t>
      </w:r>
      <w:proofErr w:type="gramEnd"/>
      <w:r w:rsidRPr="006E101B">
        <w:rPr>
          <w:rFonts w:ascii="Arial" w:hAnsi="Arial" w:cs="Arial"/>
          <w:sz w:val="18"/>
          <w:szCs w:val="18"/>
        </w:rPr>
        <w:t xml:space="preserve"> informaciju koja može nekome naškoditi. </w:t>
      </w:r>
      <w:proofErr w:type="gramStart"/>
      <w:r w:rsidRPr="006E101B">
        <w:rPr>
          <w:rFonts w:ascii="Arial" w:hAnsi="Arial" w:cs="Arial"/>
          <w:sz w:val="18"/>
          <w:szCs w:val="18"/>
        </w:rPr>
        <w:t>Ispravka mora biti istaknuta na odgovarajući način”.</w:t>
      </w:r>
      <w:proofErr w:type="gramEnd"/>
    </w:p>
  </w:footnote>
  <w:footnote w:id="26">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U slučaju žalbe koju je podnijela Demokratska partija socijalista </w:t>
      </w:r>
      <w:proofErr w:type="gramStart"/>
      <w:r w:rsidRPr="006E101B">
        <w:rPr>
          <w:rFonts w:ascii="Arial" w:hAnsi="Arial" w:cs="Arial"/>
          <w:sz w:val="18"/>
          <w:szCs w:val="18"/>
        </w:rPr>
        <w:t>na</w:t>
      </w:r>
      <w:proofErr w:type="gramEnd"/>
      <w:r w:rsidRPr="006E101B">
        <w:rPr>
          <w:rFonts w:ascii="Arial" w:hAnsi="Arial" w:cs="Arial"/>
          <w:sz w:val="18"/>
          <w:szCs w:val="18"/>
        </w:rPr>
        <w:t xml:space="preserve"> ponašanje urednice i voditeljice emisije “Replika” na TV CG, Komisija za monitoring i žalbe MSS je našla da je došlo do kršenja načela IV Kodeksa. Imajući u vidu da ovo načelo nikako ne korespondira </w:t>
      </w:r>
      <w:proofErr w:type="gramStart"/>
      <w:r w:rsidRPr="006E101B">
        <w:rPr>
          <w:rFonts w:ascii="Arial" w:hAnsi="Arial" w:cs="Arial"/>
          <w:sz w:val="18"/>
          <w:szCs w:val="18"/>
        </w:rPr>
        <w:t>sa</w:t>
      </w:r>
      <w:proofErr w:type="gramEnd"/>
      <w:r w:rsidRPr="006E101B">
        <w:rPr>
          <w:rFonts w:ascii="Arial" w:hAnsi="Arial" w:cs="Arial"/>
          <w:sz w:val="18"/>
          <w:szCs w:val="18"/>
        </w:rPr>
        <w:t xml:space="preserve"> sadržajem žalbe i stavom Komisije, može se pretpostaviti da je Komisija imala u vidu raniju verziju Kodeksa, a ne izmijenjenu i dopunjenu u kojoj je načelo br. 4 postalo načelo br. 3.</w:t>
      </w:r>
    </w:p>
  </w:footnote>
  <w:footnote w:id="27">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„Za novinara/novinarku su činjenice neprikosnovene, a njegova/njena obaveza je da ih stavlja u pravilan kontekst i onemogući njihovu zloupotrebu, bilo da se radi o tekstu, slici </w:t>
      </w:r>
      <w:proofErr w:type="gramStart"/>
      <w:r w:rsidRPr="006E101B">
        <w:rPr>
          <w:rFonts w:ascii="Arial" w:hAnsi="Arial" w:cs="Arial"/>
          <w:sz w:val="18"/>
          <w:szCs w:val="18"/>
        </w:rPr>
        <w:t>ili</w:t>
      </w:r>
      <w:proofErr w:type="gramEnd"/>
      <w:r w:rsidRPr="006E101B">
        <w:rPr>
          <w:rFonts w:ascii="Arial" w:hAnsi="Arial" w:cs="Arial"/>
          <w:sz w:val="18"/>
          <w:szCs w:val="18"/>
        </w:rPr>
        <w:t xml:space="preserve"> tonu. </w:t>
      </w:r>
      <w:proofErr w:type="gramStart"/>
      <w:r w:rsidRPr="006E101B">
        <w:rPr>
          <w:rFonts w:ascii="Arial" w:hAnsi="Arial" w:cs="Arial"/>
          <w:sz w:val="18"/>
          <w:szCs w:val="18"/>
        </w:rPr>
        <w:t>Glasine i pretpostavke moraju se nedvosmisleno naznačiti kao takve.</w:t>
      </w:r>
      <w:proofErr w:type="gramEnd"/>
      <w:r w:rsidRPr="006E101B">
        <w:rPr>
          <w:rFonts w:ascii="Arial" w:hAnsi="Arial" w:cs="Arial"/>
          <w:sz w:val="18"/>
          <w:szCs w:val="18"/>
        </w:rPr>
        <w:t xml:space="preserve"> Vijest i komentar obavezno moraju da budu jasno razdvojeni“</w:t>
      </w:r>
    </w:p>
  </w:footnote>
  <w:footnote w:id="2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“Rasu, vjeru, nacionalnost, seksualnu orijentaciju, rodno opredjeljenje, porodični status, fizičko i mentalno stanje </w:t>
      </w:r>
      <w:proofErr w:type="gramStart"/>
      <w:r w:rsidRPr="006E101B">
        <w:rPr>
          <w:rFonts w:ascii="Arial" w:hAnsi="Arial" w:cs="Arial"/>
          <w:sz w:val="18"/>
          <w:szCs w:val="18"/>
        </w:rPr>
        <w:t>ili</w:t>
      </w:r>
      <w:proofErr w:type="gramEnd"/>
      <w:r w:rsidRPr="006E101B">
        <w:rPr>
          <w:rFonts w:ascii="Arial" w:hAnsi="Arial" w:cs="Arial"/>
          <w:sz w:val="18"/>
          <w:szCs w:val="18"/>
        </w:rPr>
        <w:t xml:space="preserve"> bolest, kao i političku pripadnost, novinar/novinarka će pomenuti samo ako je to neophodno za potpunu informaciju u interesu javnosti”.</w:t>
      </w:r>
    </w:p>
  </w:footnote>
  <w:footnote w:id="2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“Novinar/novinarka je dužan/dužna da štiti integritet maloljetnih osoba, kao i pripadnika marginalizovanih i ranjivih grupa”.</w:t>
      </w:r>
      <w:proofErr w:type="gramEnd"/>
    </w:p>
  </w:footnote>
  <w:footnote w:id="3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“Kada izvještava o istražnim i sudskim postupcima, novinar/novinarka mora da uvažava pretpostavku da je svako nevin dok se ne dokaže suprotno.</w:t>
      </w:r>
      <w:proofErr w:type="gramEnd"/>
      <w:r w:rsidRPr="006E101B">
        <w:rPr>
          <w:rFonts w:ascii="Arial" w:hAnsi="Arial" w:cs="Arial"/>
          <w:sz w:val="18"/>
          <w:szCs w:val="18"/>
        </w:rPr>
        <w:t xml:space="preserve"> </w:t>
      </w:r>
      <w:proofErr w:type="gramStart"/>
      <w:r w:rsidRPr="006E101B">
        <w:rPr>
          <w:rFonts w:ascii="Arial" w:hAnsi="Arial" w:cs="Arial"/>
          <w:sz w:val="18"/>
          <w:szCs w:val="18"/>
        </w:rPr>
        <w:t>Novinar/novinarka ne smije u svom izvještavanju prejudicirati ishod sudskog postupka”.</w:t>
      </w:r>
      <w:proofErr w:type="gramEnd"/>
    </w:p>
  </w:footnote>
  <w:footnote w:id="31">
    <w:p w:rsidR="00A52B0F" w:rsidRPr="009B2836" w:rsidRDefault="00A52B0F" w:rsidP="009B2836">
      <w:pPr>
        <w:pStyle w:val="FootnoteText"/>
        <w:jc w:val="both"/>
        <w:rPr>
          <w:rFonts w:ascii="Arial" w:hAnsi="Arial" w:cs="Arial"/>
          <w:sz w:val="18"/>
          <w:szCs w:val="18"/>
          <w:lang w:val="sr-Latn-ME"/>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Odluka od 21. Januar 2016. godine (http://www.vijesti.me/vijesti/ombudsman-nije-ski-resort-kolasin-nego-ski-centar-bjelasica-871976)</w:t>
      </w:r>
      <w:r>
        <w:rPr>
          <w:rFonts w:ascii="Arial" w:hAnsi="Arial" w:cs="Arial"/>
          <w:sz w:val="18"/>
          <w:szCs w:val="18"/>
          <w:lang w:val="sr-Latn-ME"/>
        </w:rPr>
        <w:t>.</w:t>
      </w:r>
    </w:p>
  </w:footnote>
  <w:footnote w:id="32">
    <w:p w:rsidR="00A52B0F" w:rsidRPr="009B2836" w:rsidRDefault="00A52B0F" w:rsidP="009B2836">
      <w:pPr>
        <w:pStyle w:val="FootnoteText"/>
        <w:jc w:val="both"/>
        <w:rPr>
          <w:rFonts w:ascii="Arial" w:hAnsi="Arial" w:cs="Arial"/>
          <w:sz w:val="18"/>
          <w:szCs w:val="18"/>
          <w:lang w:val="sr-Latn-ME"/>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Odluka od 6. januara 2016. godine (</w:t>
      </w:r>
      <w:hyperlink r:id="rId7" w:history="1">
        <w:r w:rsidRPr="00966F40">
          <w:rPr>
            <w:rStyle w:val="Hyperlink"/>
            <w:rFonts w:ascii="Arial" w:hAnsi="Arial" w:cs="Arial"/>
            <w:sz w:val="18"/>
            <w:szCs w:val="18"/>
            <w:lang w:val="uz-Cyrl-UZ"/>
          </w:rPr>
          <w:t>http://www.dan.co.me/ombudsman/index.php?nivo=2</w:t>
        </w:r>
      </w:hyperlink>
      <w:r w:rsidRPr="006E101B">
        <w:rPr>
          <w:rFonts w:ascii="Arial" w:hAnsi="Arial" w:cs="Arial"/>
          <w:sz w:val="18"/>
          <w:szCs w:val="18"/>
          <w:lang w:val="uz-Cyrl-UZ"/>
        </w:rPr>
        <w:t>)</w:t>
      </w:r>
      <w:r>
        <w:rPr>
          <w:rFonts w:ascii="Arial" w:hAnsi="Arial" w:cs="Arial"/>
          <w:sz w:val="18"/>
          <w:szCs w:val="18"/>
          <w:lang w:val="sr-Latn-ME"/>
        </w:rPr>
        <w:t xml:space="preserve">. </w:t>
      </w:r>
    </w:p>
  </w:footnote>
  <w:footnote w:id="3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Iz obrazloženja ombudsmanke: “U odgovoru Investiciono-razvojnog fonda Crne Gore na tekst objavljen u 'Vijestima' u koji sam imala uvid navodi se niz kvalifikacija i uvredljivih tvdnji na račun 'Vijesti' i NVO MANS kao autora predmetnog teksta. Budući da Zakon o medijima predviđa da se odgovor i ispravka moraju objaviti u cjelosti, bez  izmjena i dopuna, nije bilo moguće objaviti dio odgovora kojim se opovrgavaju navodi teksta, a izostaviti one njegove djelove koji izražavaju negativne kvalifikacije i uvredljive formulacije. Dodatno, glavni urednik dostavio je i sken odgovora od 30.08.2015. u kom obavještava gospodina Vukčevića o razlozima neobjavljivanja njegovog reagovanja, predlažući da odgovor uskladi sa odredbama Zakona o medijima nakon čega će isti biti objavljen, što gospodin Vukčević nije učinio.“</w:t>
      </w:r>
    </w:p>
  </w:footnote>
  <w:footnote w:id="3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Ova odluka je donesena prije nego je stupila na snagu izmijenjena i dopunjena verzija Kodeksa novinara/ki CG, a druga koja joj protivurječi nakon usvajanja nove verzije Kodeksa, ali etička norma nije suštinski mijenjana, osim što je u novoj verziji Kodeksa napomenuto da „svi mediji moraju poštovati i osigurati primjenu prava na ispravku i prava na odgovor u skladu sa zakonom“.</w:t>
      </w:r>
    </w:p>
  </w:footnote>
  <w:footnote w:id="35">
    <w:p w:rsidR="00A52B0F" w:rsidRPr="006E101B" w:rsidRDefault="00A52B0F" w:rsidP="009B2836">
      <w:pPr>
        <w:spacing w:after="0"/>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 xml:space="preserve">Za jedan prigovor nije jasno da li je prihvaćen. Naime, postoje dvije različite preporuke Savjeta – jedna kojom se prihvata prigovor, a druga u kojoj se odbija. </w:t>
      </w:r>
      <w:r w:rsidRPr="006E101B">
        <w:rPr>
          <w:rFonts w:ascii="Arial" w:hAnsi="Arial" w:cs="Arial"/>
          <w:sz w:val="18"/>
          <w:szCs w:val="18"/>
          <w:lang w:val="sr-Latn-CS"/>
        </w:rPr>
        <w:t xml:space="preserve">Jedna nosi br. 01-5916/15, a druga 01-5915/15, datum je isti: 1.12.2015. Mi smo računali da je ovaj prigovor prihvaćem. </w:t>
      </w:r>
    </w:p>
  </w:footnote>
  <w:footnote w:id="36">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Savjet RTCG nije prihvatio preporuke Komisije povodom prigovora Centra za građansko obrazovanje zbog nepotpunog izvještavanja o najavi Konvencije žena Zapadnog Balkana (sjednica Savjeta održana je 6. juna 2016). Neusvojene preporuke su glasile ovako: 1. Prepručujemo Savjetu RTCG  da prihvati prigovor zbog kršenja profesionalnih standarda koji se odnose na kredibilitet i pravednost.  Informacija o organizatoru skupa je relevantna informacija koja treba da bude saopštena javnosti. Ne smije se selektivno informisati javnost o pojedinim događajima jer to stvara sumnju u postojanje privilegovanih pojedinaca i institucija što je u suprotnosti sa ciljevima javnog servisa.</w:t>
      </w:r>
    </w:p>
    <w:p w:rsidR="00A52B0F" w:rsidRPr="006E101B" w:rsidRDefault="00A52B0F" w:rsidP="009B2836">
      <w:pPr>
        <w:pStyle w:val="FootnoteText"/>
        <w:jc w:val="both"/>
        <w:rPr>
          <w:rFonts w:ascii="Arial" w:hAnsi="Arial" w:cs="Arial"/>
          <w:sz w:val="18"/>
          <w:szCs w:val="18"/>
          <w:lang w:val="uz-Cyrl-UZ"/>
        </w:rPr>
      </w:pPr>
      <w:r w:rsidRPr="006E101B">
        <w:rPr>
          <w:rFonts w:ascii="Arial" w:hAnsi="Arial" w:cs="Arial"/>
          <w:sz w:val="18"/>
          <w:szCs w:val="18"/>
          <w:lang w:val="uz-Cyrl-UZ"/>
        </w:rPr>
        <w:t>2. Ponavljamo preporuku Savjeta RTCG iz 2015 godine: Preporučujemo Savjetu RTCG da naloži generalnom direktoru da osigura da se u budućim centralnim informativnim emisijama uvijek objavljuju informacije o organizatorima događaja sa kojih se prenose izjave ili akcenti kako bi javnost imala priliku da dobije cjelovitu informaciju.</w:t>
      </w:r>
    </w:p>
    <w:p w:rsidR="00A52B0F" w:rsidRPr="006E101B" w:rsidRDefault="00A52B0F" w:rsidP="009B2836">
      <w:pPr>
        <w:pStyle w:val="FootnoteText"/>
        <w:jc w:val="both"/>
        <w:rPr>
          <w:rFonts w:ascii="Arial" w:hAnsi="Arial" w:cs="Arial"/>
          <w:sz w:val="18"/>
          <w:szCs w:val="18"/>
          <w:lang w:val="uz-Cyrl-UZ"/>
        </w:rPr>
      </w:pPr>
      <w:r w:rsidRPr="006E101B">
        <w:rPr>
          <w:rFonts w:ascii="Arial" w:hAnsi="Arial" w:cs="Arial"/>
          <w:sz w:val="18"/>
          <w:szCs w:val="18"/>
          <w:lang w:val="uz-Cyrl-UZ"/>
        </w:rPr>
        <w:t>3. Preporučujemo Savjetu RTCG da sugeriše generalnom direktoru da preduzme neophodne mjere i pokrene odgovarajuće postupke ukoliko se propusti ovog tipa budu ponovili.“</w:t>
      </w:r>
    </w:p>
  </w:footnote>
  <w:footnote w:id="37">
    <w:p w:rsidR="00A52B0F" w:rsidRPr="006E101B" w:rsidRDefault="00A52B0F" w:rsidP="009B2836">
      <w:pPr>
        <w:pStyle w:val="FootnoteText"/>
        <w:jc w:val="both"/>
        <w:rPr>
          <w:lang w:val="sr-Latn-ME"/>
        </w:rPr>
      </w:pPr>
      <w:r>
        <w:rPr>
          <w:rStyle w:val="FootnoteReference"/>
        </w:rPr>
        <w:footnoteRef/>
      </w:r>
      <w:r>
        <w:t xml:space="preserve"> Odluka broj 01-4524</w:t>
      </w:r>
      <w:r>
        <w:rPr>
          <w:lang w:val="sr-Latn-ME"/>
        </w:rPr>
        <w:t xml:space="preserve">/15 </w:t>
      </w:r>
      <w:proofErr w:type="gramStart"/>
      <w:r>
        <w:rPr>
          <w:lang w:val="sr-Latn-ME"/>
        </w:rPr>
        <w:t>od</w:t>
      </w:r>
      <w:proofErr w:type="gramEnd"/>
      <w:r>
        <w:rPr>
          <w:lang w:val="sr-Latn-ME"/>
        </w:rPr>
        <w:t xml:space="preserve"> 28.9.2015. </w:t>
      </w:r>
    </w:p>
  </w:footnote>
  <w:footnote w:id="3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 xml:space="preserve">Ova preporuka je data na sjednici Savjeta održanoj 23. juna 2015. godine povodom prigovora Zorana Vujačića koji se  odnosio na neobjavjivanje informacije o presudi Evropskog suda za ljudska prava u slučaju </w:t>
      </w:r>
      <w:r w:rsidRPr="006E101B">
        <w:rPr>
          <w:rFonts w:ascii="Arial" w:hAnsi="Arial" w:cs="Arial"/>
          <w:i/>
          <w:sz w:val="18"/>
          <w:szCs w:val="18"/>
          <w:lang w:val="uz-Cyrl-UZ"/>
        </w:rPr>
        <w:t>Milić i Nikezić protiv Crne Gore</w:t>
      </w:r>
      <w:r w:rsidRPr="006E101B">
        <w:rPr>
          <w:rFonts w:ascii="Arial" w:hAnsi="Arial" w:cs="Arial"/>
          <w:sz w:val="18"/>
          <w:szCs w:val="18"/>
          <w:lang w:val="uz-Cyrl-UZ"/>
        </w:rPr>
        <w:t xml:space="preserve"> u Dnevniku 2 emitovanom 28. aprila 2015. godine.</w:t>
      </w:r>
    </w:p>
  </w:footnote>
  <w:footnote w:id="3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Ova preporuka data je </w:t>
      </w:r>
      <w:proofErr w:type="gramStart"/>
      <w:r w:rsidRPr="006E101B">
        <w:rPr>
          <w:rFonts w:ascii="Arial" w:hAnsi="Arial" w:cs="Arial"/>
          <w:sz w:val="18"/>
          <w:szCs w:val="18"/>
        </w:rPr>
        <w:t>na</w:t>
      </w:r>
      <w:proofErr w:type="gramEnd"/>
      <w:r w:rsidRPr="006E101B">
        <w:rPr>
          <w:rFonts w:ascii="Arial" w:hAnsi="Arial" w:cs="Arial"/>
          <w:sz w:val="18"/>
          <w:szCs w:val="18"/>
        </w:rPr>
        <w:t xml:space="preserve"> sjednici Savjeta održanoj 28. </w:t>
      </w:r>
      <w:proofErr w:type="gramStart"/>
      <w:r w:rsidRPr="006E101B">
        <w:rPr>
          <w:rFonts w:ascii="Arial" w:hAnsi="Arial" w:cs="Arial"/>
          <w:sz w:val="18"/>
          <w:szCs w:val="18"/>
        </w:rPr>
        <w:t>marta</w:t>
      </w:r>
      <w:proofErr w:type="gramEnd"/>
      <w:r w:rsidRPr="006E101B">
        <w:rPr>
          <w:rFonts w:ascii="Arial" w:hAnsi="Arial" w:cs="Arial"/>
          <w:sz w:val="18"/>
          <w:szCs w:val="18"/>
        </w:rPr>
        <w:t xml:space="preserve"> 2016. godine povodom prigovora Centra za građansko obrazovanje (CGO), koji se odnosio na neobjavljivanje odgovora CGO na reagovanje Univerziteta Crne Gore povodom objavljenog izvještaja o korupciji u visokom obrazovanju u dnevniku 2 emitovanom 20. </w:t>
      </w:r>
      <w:proofErr w:type="gramStart"/>
      <w:r w:rsidRPr="006E101B">
        <w:rPr>
          <w:rFonts w:ascii="Arial" w:hAnsi="Arial" w:cs="Arial"/>
          <w:sz w:val="18"/>
          <w:szCs w:val="18"/>
        </w:rPr>
        <w:t>januara</w:t>
      </w:r>
      <w:proofErr w:type="gramEnd"/>
      <w:r w:rsidRPr="006E101B">
        <w:rPr>
          <w:rFonts w:ascii="Arial" w:hAnsi="Arial" w:cs="Arial"/>
          <w:sz w:val="18"/>
          <w:szCs w:val="18"/>
        </w:rPr>
        <w:t xml:space="preserve"> 2016. </w:t>
      </w:r>
      <w:proofErr w:type="gramStart"/>
      <w:r w:rsidRPr="006E101B">
        <w:rPr>
          <w:rFonts w:ascii="Arial" w:hAnsi="Arial" w:cs="Arial"/>
          <w:sz w:val="18"/>
          <w:szCs w:val="18"/>
        </w:rPr>
        <w:t>godine</w:t>
      </w:r>
      <w:proofErr w:type="gramEnd"/>
      <w:r w:rsidRPr="006E101B">
        <w:rPr>
          <w:rFonts w:ascii="Arial" w:hAnsi="Arial" w:cs="Arial"/>
          <w:sz w:val="18"/>
          <w:szCs w:val="18"/>
        </w:rPr>
        <w:t>.</w:t>
      </w:r>
    </w:p>
  </w:footnote>
  <w:footnote w:id="40">
    <w:p w:rsidR="00A52B0F" w:rsidRPr="006E101B" w:rsidRDefault="00A52B0F" w:rsidP="009B2836">
      <w:pPr>
        <w:pStyle w:val="FootnoteText"/>
        <w:jc w:val="both"/>
        <w:rPr>
          <w:rFonts w:ascii="Arial" w:hAnsi="Arial" w:cs="Arial"/>
          <w:sz w:val="18"/>
          <w:szCs w:val="18"/>
        </w:rPr>
      </w:pPr>
      <w:r w:rsidRPr="006E101B">
        <w:rPr>
          <w:rStyle w:val="FootnoteReference"/>
          <w:rFonts w:ascii="Arial" w:hAnsi="Arial" w:cs="Arial"/>
          <w:sz w:val="18"/>
          <w:szCs w:val="18"/>
        </w:rPr>
        <w:footnoteRef/>
      </w:r>
      <w:r w:rsidRPr="006E101B">
        <w:rPr>
          <w:rFonts w:ascii="Arial" w:hAnsi="Arial" w:cs="Arial"/>
          <w:sz w:val="18"/>
          <w:szCs w:val="18"/>
        </w:rPr>
        <w:t xml:space="preserve"> Savjet je odbio prigovor na sjednici </w:t>
      </w:r>
      <w:proofErr w:type="gramStart"/>
      <w:r w:rsidRPr="006E101B">
        <w:rPr>
          <w:rFonts w:ascii="Arial" w:hAnsi="Arial" w:cs="Arial"/>
          <w:sz w:val="18"/>
          <w:szCs w:val="18"/>
        </w:rPr>
        <w:t>održanoj  25</w:t>
      </w:r>
      <w:proofErr w:type="gramEnd"/>
      <w:r w:rsidRPr="006E101B">
        <w:rPr>
          <w:rFonts w:ascii="Arial" w:hAnsi="Arial" w:cs="Arial"/>
          <w:sz w:val="18"/>
          <w:szCs w:val="18"/>
        </w:rPr>
        <w:t xml:space="preserve">. </w:t>
      </w:r>
      <w:proofErr w:type="gramStart"/>
      <w:r w:rsidRPr="006E101B">
        <w:rPr>
          <w:rFonts w:ascii="Arial" w:hAnsi="Arial" w:cs="Arial"/>
          <w:sz w:val="18"/>
          <w:szCs w:val="18"/>
        </w:rPr>
        <w:t>novembra</w:t>
      </w:r>
      <w:proofErr w:type="gramEnd"/>
      <w:r w:rsidRPr="006E101B">
        <w:rPr>
          <w:rFonts w:ascii="Arial" w:hAnsi="Arial" w:cs="Arial"/>
          <w:sz w:val="18"/>
          <w:szCs w:val="18"/>
        </w:rPr>
        <w:t xml:space="preserve"> 2016. godine i donio sljedeće preporuke: </w:t>
      </w:r>
      <w:r w:rsidRPr="006E101B">
        <w:rPr>
          <w:rFonts w:ascii="Arial" w:hAnsi="Arial" w:cs="Arial"/>
          <w:sz w:val="18"/>
          <w:szCs w:val="18"/>
        </w:rPr>
        <w:br/>
        <w:t>“Savjet RTCG je predložio generalnom direktoru i direktorima TVCG i RCG da upoznaju urednike/voditelje emisija sa obavezom voditelja emisija da pozovu učesnike koji iznesu optužbe na račun javnih ličnosti koji nisu prisutni u studiju, da iste potkrijepe dokazima, a da se ukoliko učesnik ne saopšti dokaze i ako iznijete optužbe i kvalifikacije nisu dio postupka pred nadležnim organima, javno izvini gledaocima i javnoj ličnosti koja je pomenuta.</w:t>
      </w:r>
    </w:p>
    <w:p w:rsidR="00A52B0F" w:rsidRPr="006E101B" w:rsidRDefault="00A52B0F" w:rsidP="009B2836">
      <w:pPr>
        <w:pStyle w:val="FootnoteText"/>
        <w:jc w:val="both"/>
        <w:rPr>
          <w:rFonts w:ascii="Arial" w:hAnsi="Arial" w:cs="Arial"/>
          <w:sz w:val="18"/>
          <w:szCs w:val="18"/>
          <w:lang w:val="uz-Cyrl-UZ"/>
        </w:rPr>
      </w:pPr>
      <w:r w:rsidRPr="006E101B">
        <w:rPr>
          <w:rFonts w:ascii="Arial" w:hAnsi="Arial" w:cs="Arial"/>
          <w:sz w:val="18"/>
          <w:szCs w:val="18"/>
        </w:rPr>
        <w:t xml:space="preserve">Savjet RTCG će izvršiti dopune Programskih principa i profesionalnih standarda RTCG kako bi se u ovaj dokument unijela obaveza voditelja emisija da pozovu učesnike koji iznesu optužbe na račun javnih ličnosti koji nisu prisutni u studiju, da iste potkrijepe dokazima, a da se ukoliko učesnik ne saopšti dokaze i ako iznijete optužbe i kvalifikacije nisu dio postupka pred nadležnim organima, javno izvini gledaocima i javnoj ličnosti koja je pomenuta.” </w:t>
      </w:r>
    </w:p>
  </w:footnote>
  <w:footnote w:id="4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Prema navodima iz žalbe Demokratske partije socijalista, u emisiji “Replika” koja je emitovana 24.10.2016.</w:t>
      </w:r>
      <w:proofErr w:type="gramEnd"/>
      <w:r w:rsidRPr="006E101B">
        <w:rPr>
          <w:rFonts w:ascii="Arial" w:hAnsi="Arial" w:cs="Arial"/>
          <w:sz w:val="18"/>
          <w:szCs w:val="18"/>
        </w:rPr>
        <w:t xml:space="preserve"> “</w:t>
      </w:r>
      <w:proofErr w:type="gramStart"/>
      <w:r w:rsidRPr="006E101B">
        <w:rPr>
          <w:rFonts w:ascii="Arial" w:hAnsi="Arial" w:cs="Arial"/>
          <w:sz w:val="18"/>
          <w:szCs w:val="18"/>
        </w:rPr>
        <w:t>pomoćnik</w:t>
      </w:r>
      <w:proofErr w:type="gramEnd"/>
      <w:r w:rsidRPr="006E101B">
        <w:rPr>
          <w:rFonts w:ascii="Arial" w:hAnsi="Arial" w:cs="Arial"/>
          <w:sz w:val="18"/>
          <w:szCs w:val="18"/>
        </w:rPr>
        <w:t xml:space="preserve"> glavnog urednika dnevnog lista ‘’Dan“ Nikola Marković, koji je u emisiji učestvovao kao gost, rekao je da ga ne čudi to što je pripreman napad na predsjednika Vlade i Demokratske partije socijalista Crne Gore Mila Đukanovića. Citat: ‘Evo čuli smo da je spremano nešto Đukanoviću. </w:t>
      </w:r>
      <w:proofErr w:type="gramStart"/>
      <w:r w:rsidRPr="006E101B">
        <w:rPr>
          <w:rFonts w:ascii="Arial" w:hAnsi="Arial" w:cs="Arial"/>
          <w:sz w:val="18"/>
          <w:szCs w:val="18"/>
        </w:rPr>
        <w:t>Mene to ne iznenađuje.</w:t>
      </w:r>
      <w:proofErr w:type="gramEnd"/>
      <w:r w:rsidRPr="006E101B">
        <w:rPr>
          <w:rFonts w:ascii="Arial" w:hAnsi="Arial" w:cs="Arial"/>
          <w:sz w:val="18"/>
          <w:szCs w:val="18"/>
        </w:rPr>
        <w:t xml:space="preserve"> </w:t>
      </w:r>
      <w:proofErr w:type="gramStart"/>
      <w:r w:rsidRPr="006E101B">
        <w:rPr>
          <w:rFonts w:ascii="Arial" w:hAnsi="Arial" w:cs="Arial"/>
          <w:sz w:val="18"/>
          <w:szCs w:val="18"/>
        </w:rPr>
        <w:t>Mene ne iznenađuje da neko hoće da otme čovjeka koji se druži s mafijašima, s talijanskom mafijom.</w:t>
      </w:r>
      <w:proofErr w:type="gramEnd"/>
      <w:r w:rsidRPr="006E101B">
        <w:rPr>
          <w:rFonts w:ascii="Arial" w:hAnsi="Arial" w:cs="Arial"/>
          <w:sz w:val="18"/>
          <w:szCs w:val="18"/>
        </w:rPr>
        <w:t xml:space="preserve"> </w:t>
      </w:r>
      <w:proofErr w:type="gramStart"/>
      <w:r w:rsidRPr="006E101B">
        <w:rPr>
          <w:rFonts w:ascii="Arial" w:hAnsi="Arial" w:cs="Arial"/>
          <w:sz w:val="18"/>
          <w:szCs w:val="18"/>
        </w:rPr>
        <w:t>Pa to je njegovo društvo.</w:t>
      </w:r>
      <w:proofErr w:type="gramEnd"/>
      <w:r w:rsidRPr="006E101B">
        <w:rPr>
          <w:rFonts w:ascii="Arial" w:hAnsi="Arial" w:cs="Arial"/>
          <w:sz w:val="18"/>
          <w:szCs w:val="18"/>
        </w:rPr>
        <w:t xml:space="preserve"> S </w:t>
      </w:r>
      <w:proofErr w:type="gramStart"/>
      <w:r w:rsidRPr="006E101B">
        <w:rPr>
          <w:rFonts w:ascii="Arial" w:hAnsi="Arial" w:cs="Arial"/>
          <w:sz w:val="18"/>
          <w:szCs w:val="18"/>
        </w:rPr>
        <w:t>kim</w:t>
      </w:r>
      <w:proofErr w:type="gramEnd"/>
      <w:r w:rsidRPr="006E101B">
        <w:rPr>
          <w:rFonts w:ascii="Arial" w:hAnsi="Arial" w:cs="Arial"/>
          <w:sz w:val="18"/>
          <w:szCs w:val="18"/>
        </w:rPr>
        <w:t xml:space="preserve"> si takav si. Pogledajte </w:t>
      </w:r>
      <w:proofErr w:type="gramStart"/>
      <w:r w:rsidRPr="006E101B">
        <w:rPr>
          <w:rFonts w:ascii="Arial" w:hAnsi="Arial" w:cs="Arial"/>
          <w:sz w:val="18"/>
          <w:szCs w:val="18"/>
        </w:rPr>
        <w:t>ko</w:t>
      </w:r>
      <w:proofErr w:type="gramEnd"/>
      <w:r w:rsidRPr="006E101B">
        <w:rPr>
          <w:rFonts w:ascii="Arial" w:hAnsi="Arial" w:cs="Arial"/>
          <w:sz w:val="18"/>
          <w:szCs w:val="18"/>
        </w:rPr>
        <w:t xml:space="preserve"> su njegovi…“. Za DPS je sporno i to što voditeljka i urednica emisije nije reagovala </w:t>
      </w:r>
      <w:proofErr w:type="gramStart"/>
      <w:r w:rsidRPr="006E101B">
        <w:rPr>
          <w:rFonts w:ascii="Arial" w:hAnsi="Arial" w:cs="Arial"/>
          <w:sz w:val="18"/>
          <w:szCs w:val="18"/>
        </w:rPr>
        <w:t>na</w:t>
      </w:r>
      <w:proofErr w:type="gramEnd"/>
      <w:r w:rsidRPr="006E101B">
        <w:rPr>
          <w:rFonts w:ascii="Arial" w:hAnsi="Arial" w:cs="Arial"/>
          <w:sz w:val="18"/>
          <w:szCs w:val="18"/>
        </w:rPr>
        <w:t xml:space="preserve"> ove tvrdnje.</w:t>
      </w:r>
    </w:p>
  </w:footnote>
  <w:footnote w:id="42">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http://medijskisavjet.me/index.php/zalbe-i-postupci/73-odluka-po-zalbi-dps-a-protiv-tvcg</w:t>
      </w:r>
    </w:p>
  </w:footnote>
  <w:footnote w:id="4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“Rasu, vjeru, nacionalnost, seksualnu orijentaciju, rodno opredjeljenje, porodični status, fizičko i mentalno stanje </w:t>
      </w:r>
      <w:proofErr w:type="gramStart"/>
      <w:r w:rsidRPr="006E101B">
        <w:rPr>
          <w:rFonts w:ascii="Arial" w:hAnsi="Arial" w:cs="Arial"/>
          <w:sz w:val="18"/>
          <w:szCs w:val="18"/>
        </w:rPr>
        <w:t>ili</w:t>
      </w:r>
      <w:proofErr w:type="gramEnd"/>
      <w:r w:rsidRPr="006E101B">
        <w:rPr>
          <w:rFonts w:ascii="Arial" w:hAnsi="Arial" w:cs="Arial"/>
          <w:sz w:val="18"/>
          <w:szCs w:val="18"/>
        </w:rPr>
        <w:t xml:space="preserve"> bolest, kao i političku pripadnost, novinar/novinarka će pomenuti samo ako je to neophodno za potpunu informaciju u interesu javnosti”.</w:t>
      </w:r>
    </w:p>
  </w:footnote>
  <w:footnote w:id="4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“Mediji moraju da djeluju u dobroj vjeri, čak i kada upućuju jaku kritiku.</w:t>
      </w:r>
      <w:proofErr w:type="gramEnd"/>
      <w:r w:rsidRPr="006E101B">
        <w:rPr>
          <w:rFonts w:ascii="Arial" w:hAnsi="Arial" w:cs="Arial"/>
          <w:sz w:val="18"/>
          <w:szCs w:val="18"/>
        </w:rPr>
        <w:t xml:space="preserve"> Iako novinarska sloboda obuhvata i moguće pribjegavanje određenom stepenu pretjerivanja, provokacije </w:t>
      </w:r>
      <w:proofErr w:type="gramStart"/>
      <w:r w:rsidRPr="006E101B">
        <w:rPr>
          <w:rFonts w:ascii="Arial" w:hAnsi="Arial" w:cs="Arial"/>
          <w:sz w:val="18"/>
          <w:szCs w:val="18"/>
        </w:rPr>
        <w:t>ili</w:t>
      </w:r>
      <w:proofErr w:type="gramEnd"/>
      <w:r w:rsidRPr="006E101B">
        <w:rPr>
          <w:rFonts w:ascii="Arial" w:hAnsi="Arial" w:cs="Arial"/>
          <w:sz w:val="18"/>
          <w:szCs w:val="18"/>
        </w:rPr>
        <w:t xml:space="preserve"> vrijeđanja, nije prihvatljivo klevetanje, niti izrazi koji nisu opravdani za potrebe izvještavanja o pitanjima u interesu javnosti. Pod uvredljivim govorom podrazumijeva se bezrazložan lični napad </w:t>
      </w:r>
      <w:proofErr w:type="gramStart"/>
      <w:r w:rsidRPr="006E101B">
        <w:rPr>
          <w:rFonts w:ascii="Arial" w:hAnsi="Arial" w:cs="Arial"/>
          <w:sz w:val="18"/>
          <w:szCs w:val="18"/>
        </w:rPr>
        <w:t>na</w:t>
      </w:r>
      <w:proofErr w:type="gramEnd"/>
      <w:r w:rsidRPr="006E101B">
        <w:rPr>
          <w:rFonts w:ascii="Arial" w:hAnsi="Arial" w:cs="Arial"/>
          <w:sz w:val="18"/>
          <w:szCs w:val="18"/>
        </w:rPr>
        <w:t xml:space="preserve"> osobu i on ne može biti zaštićen pravom na slobodu izražavanja”.</w:t>
      </w:r>
    </w:p>
  </w:footnote>
  <w:footnote w:id="45">
    <w:p w:rsidR="00A52B0F" w:rsidRPr="00A52B0F" w:rsidRDefault="00A52B0F">
      <w:pPr>
        <w:pStyle w:val="FootnoteText"/>
        <w:rPr>
          <w:lang w:val="sr-Latn-ME"/>
        </w:rPr>
      </w:pPr>
      <w:r>
        <w:rPr>
          <w:rStyle w:val="FootnoteReference"/>
        </w:rPr>
        <w:footnoteRef/>
      </w:r>
      <w:r>
        <w:t xml:space="preserve"> </w:t>
      </w:r>
      <w:r>
        <w:rPr>
          <w:lang w:val="sr-Latn-ME"/>
        </w:rPr>
        <w:t>U izvještaju su analizirani samo prigovori koji se odnose na informativne programske sadržaje.</w:t>
      </w:r>
    </w:p>
  </w:footnote>
  <w:footnote w:id="46">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“Upozorenje se izriče pružaocu AVM usluge koji prekrši obavezu utvrđenu ovim zakonom, aktom Agencije ili izdatim odobrenjem” (član 141 Zakona o elektronskim medijima).</w:t>
      </w:r>
      <w:proofErr w:type="gramEnd"/>
      <w:r w:rsidRPr="006E101B">
        <w:rPr>
          <w:rFonts w:ascii="Arial" w:hAnsi="Arial" w:cs="Arial"/>
          <w:sz w:val="18"/>
          <w:szCs w:val="18"/>
        </w:rPr>
        <w:t xml:space="preserve"> </w:t>
      </w:r>
    </w:p>
  </w:footnote>
  <w:footnote w:id="47">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U vezi </w:t>
      </w:r>
      <w:proofErr w:type="gramStart"/>
      <w:r w:rsidRPr="006E101B">
        <w:rPr>
          <w:rFonts w:ascii="Arial" w:hAnsi="Arial" w:cs="Arial"/>
          <w:sz w:val="18"/>
          <w:szCs w:val="18"/>
        </w:rPr>
        <w:t>sa</w:t>
      </w:r>
      <w:proofErr w:type="gramEnd"/>
      <w:r w:rsidRPr="006E101B">
        <w:rPr>
          <w:rFonts w:ascii="Arial" w:hAnsi="Arial" w:cs="Arial"/>
          <w:sz w:val="18"/>
          <w:szCs w:val="18"/>
        </w:rPr>
        <w:t xml:space="preserve"> televizijom Pink M, kojoj je izrečeno najviše upozorenja, Savjet AEM je u aprilu 2017. predložio direktoru AEM da, prilikom prvog sljedećeg kršenja normi Zakona o elektronskim medijima ili podzakonskih akata AEM od strane emitera "Pink M company" d.o.o. ”razmotri preduzimanje strožije kazne". Vidi tačku 11 zapisnika </w:t>
      </w:r>
      <w:proofErr w:type="gramStart"/>
      <w:r w:rsidRPr="006E101B">
        <w:rPr>
          <w:rFonts w:ascii="Arial" w:hAnsi="Arial" w:cs="Arial"/>
          <w:sz w:val="18"/>
          <w:szCs w:val="18"/>
        </w:rPr>
        <w:t>sa</w:t>
      </w:r>
      <w:proofErr w:type="gramEnd"/>
      <w:r w:rsidRPr="006E101B">
        <w:rPr>
          <w:rFonts w:ascii="Arial" w:hAnsi="Arial" w:cs="Arial"/>
          <w:sz w:val="18"/>
          <w:szCs w:val="18"/>
        </w:rPr>
        <w:t xml:space="preserve"> 162. </w:t>
      </w:r>
      <w:proofErr w:type="gramStart"/>
      <w:r w:rsidRPr="006E101B">
        <w:rPr>
          <w:rFonts w:ascii="Arial" w:hAnsi="Arial" w:cs="Arial"/>
          <w:sz w:val="18"/>
          <w:szCs w:val="18"/>
        </w:rPr>
        <w:t>sjednice</w:t>
      </w:r>
      <w:proofErr w:type="gramEnd"/>
      <w:r w:rsidRPr="006E101B">
        <w:rPr>
          <w:rFonts w:ascii="Arial" w:hAnsi="Arial" w:cs="Arial"/>
          <w:sz w:val="18"/>
          <w:szCs w:val="18"/>
        </w:rPr>
        <w:t xml:space="preserve"> Savjeta, održane 13. </w:t>
      </w:r>
      <w:proofErr w:type="gramStart"/>
      <w:r w:rsidRPr="006E101B">
        <w:rPr>
          <w:rFonts w:ascii="Arial" w:hAnsi="Arial" w:cs="Arial"/>
          <w:sz w:val="18"/>
          <w:szCs w:val="18"/>
        </w:rPr>
        <w:t>aprila</w:t>
      </w:r>
      <w:proofErr w:type="gramEnd"/>
      <w:r w:rsidRPr="006E101B">
        <w:rPr>
          <w:rFonts w:ascii="Arial" w:hAnsi="Arial" w:cs="Arial"/>
          <w:sz w:val="18"/>
          <w:szCs w:val="18"/>
        </w:rPr>
        <w:t xml:space="preserve"> 2017. </w:t>
      </w:r>
      <w:proofErr w:type="gramStart"/>
      <w:r w:rsidRPr="006E101B">
        <w:rPr>
          <w:rFonts w:ascii="Arial" w:hAnsi="Arial" w:cs="Arial"/>
          <w:sz w:val="18"/>
          <w:szCs w:val="18"/>
        </w:rPr>
        <w:t>godine</w:t>
      </w:r>
      <w:proofErr w:type="gramEnd"/>
      <w:r w:rsidRPr="006E101B">
        <w:rPr>
          <w:rFonts w:ascii="Arial" w:hAnsi="Arial" w:cs="Arial"/>
          <w:sz w:val="18"/>
          <w:szCs w:val="18"/>
        </w:rPr>
        <w:t>.</w:t>
      </w:r>
    </w:p>
  </w:footnote>
  <w:footnote w:id="4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“(1) U proizvodnji informativnih programa, elektronski mediji su dužni da poštuju načela objektivnosti, nepristrasnosti, blagovremenosti, tačnosti, zabrane diskriminacije, slobode objavljivanja komentara i primjene pravila druge strane.</w:t>
      </w:r>
      <w:proofErr w:type="gramEnd"/>
      <w:r w:rsidRPr="006E101B">
        <w:rPr>
          <w:rFonts w:ascii="Arial" w:hAnsi="Arial" w:cs="Arial"/>
          <w:sz w:val="18"/>
          <w:szCs w:val="18"/>
        </w:rPr>
        <w:t xml:space="preserve"> (2) Događaji se moraju vjerno prikazati, a različiti pristupi i mišljenja biti profesionalno i korektno zastupljeni. (3) Mišljenja i komentari moraju biti odvojeni </w:t>
      </w:r>
      <w:proofErr w:type="gramStart"/>
      <w:r w:rsidRPr="006E101B">
        <w:rPr>
          <w:rFonts w:ascii="Arial" w:hAnsi="Arial" w:cs="Arial"/>
          <w:sz w:val="18"/>
          <w:szCs w:val="18"/>
        </w:rPr>
        <w:t>od</w:t>
      </w:r>
      <w:proofErr w:type="gramEnd"/>
      <w:r w:rsidRPr="006E101B">
        <w:rPr>
          <w:rFonts w:ascii="Arial" w:hAnsi="Arial" w:cs="Arial"/>
          <w:sz w:val="18"/>
          <w:szCs w:val="18"/>
        </w:rPr>
        <w:t xml:space="preserve"> činjeničnog izvještavanja, a njihov izvor ili autor prepoznatljivi”.</w:t>
      </w:r>
    </w:p>
  </w:footnote>
  <w:footnote w:id="4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w:t>
      </w:r>
      <w:r w:rsidRPr="006E101B">
        <w:rPr>
          <w:rFonts w:ascii="Arial" w:hAnsi="Arial" w:cs="Arial"/>
          <w:sz w:val="18"/>
          <w:szCs w:val="18"/>
        </w:rPr>
        <w:t xml:space="preserve"> </w:t>
      </w:r>
      <w:r w:rsidRPr="006E101B">
        <w:rPr>
          <w:rFonts w:ascii="Arial" w:hAnsi="Arial" w:cs="Arial"/>
          <w:sz w:val="18"/>
          <w:szCs w:val="18"/>
          <w:lang w:val="uz-Cyrl-UZ"/>
        </w:rPr>
        <w:t>Emiteri koji proizvode (uređuju i emituju) informativni program dužni su da to rade profesionalno i odgovorno i na taj način da doprinose:    a) slobodnom, istinitom, cjelovitom, nepristrasnom i blagovremenom informisanju javnosti o događajima u zemlji i inostranstvu;    b) poštovanju i promociji osnovnih ljudskih prava i sloboda, demokratskih vrijednosti, institucija i pluralizma ideja“.</w:t>
      </w:r>
    </w:p>
  </w:footnote>
  <w:footnote w:id="5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w:t>
      </w:r>
      <w:r w:rsidRPr="006E101B">
        <w:rPr>
          <w:rFonts w:ascii="Arial" w:hAnsi="Arial" w:cs="Arial"/>
          <w:sz w:val="18"/>
          <w:szCs w:val="18"/>
        </w:rPr>
        <w:t xml:space="preserve"> </w:t>
      </w:r>
      <w:r w:rsidRPr="006E101B">
        <w:rPr>
          <w:rFonts w:ascii="Arial" w:hAnsi="Arial" w:cs="Arial"/>
          <w:sz w:val="18"/>
          <w:szCs w:val="18"/>
          <w:lang w:val="uz-Cyrl-UZ"/>
        </w:rPr>
        <w:t>(1) Programski sadržaji, a naročito informativno-politički i programi o tekućim događajima moraju biti pravični i izbalansirani, što se postiže objavljivanjem suprotstavljenih stavova, bilo u istom programu ili u nizu drugih programa, koji predstavljaju cjelinu u obradi određene tematike. (2) Programskim sadržajima se ne smiju tendenciozno promovisati interesi jedne političke stranke ili bilo koje grupe ili pojedinca, posebno ukoliko se takvi sadržaji emituju sistematično tokom određenog vremenskog perioda. (3) Voditelji i reporteri, autori programa, moderatori u informativno-političkim i programima o tekućim događajima, te debatnim programima i diskusijama mogu izraziti lična mišljenja i stanovišta u vezi s kontroverznim političkim, privrednim i drugim temama od javnog interesa, koja moraju biti jasno naznačena, kako bi ih publika mogla jasno prepoznati kao takve. (4) Osobe iz stava 3 ovog člana ne smiju da zloupotrebljavaju prednost stalnog pojavljivanja u programima da bi promovisali sopstvene stavove i mišljenja na način na koji bi mogli da naruše neophodnu nepristrasnost i izbalansiranost. (5) Spikeri u programima vijesti su dužni da se ograniče na nepristrasno prenošenje informacija, bez iznošenja ličnih stavova, bilo verbalnom ili neverbalnom komunikacijom“.</w:t>
      </w:r>
    </w:p>
  </w:footnote>
  <w:footnote w:id="5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“(1) U programima elektronskih medija zabranjeno je ugrožavanje privatnosti pojedinca, objavljivanjem informacija o privatnom životu bez njegovog znanja i pristanka, osim u slučaju nedvosmislenog postojanja opravdanog javnog interesa.</w:t>
      </w:r>
      <w:proofErr w:type="gramEnd"/>
      <w:r w:rsidRPr="006E101B">
        <w:rPr>
          <w:rFonts w:ascii="Arial" w:hAnsi="Arial" w:cs="Arial"/>
          <w:sz w:val="18"/>
          <w:szCs w:val="18"/>
        </w:rPr>
        <w:t xml:space="preserve"> (2) Svako narušavanje privatnosti mora biti opravdano dokazivim javnim interesom, a naročito kada se radi o maloljetnicima i osobama koje ne obavljaju javne funkcije i nijesu eksponirane u javnosti. (3) Kada se u programskim sadržajima iznose navodi o nepodobnim djelima </w:t>
      </w:r>
      <w:proofErr w:type="gramStart"/>
      <w:r w:rsidRPr="006E101B">
        <w:rPr>
          <w:rFonts w:ascii="Arial" w:hAnsi="Arial" w:cs="Arial"/>
          <w:sz w:val="18"/>
          <w:szCs w:val="18"/>
        </w:rPr>
        <w:t>ili</w:t>
      </w:r>
      <w:proofErr w:type="gramEnd"/>
      <w:r w:rsidRPr="006E101B">
        <w:rPr>
          <w:rFonts w:ascii="Arial" w:hAnsi="Arial" w:cs="Arial"/>
          <w:sz w:val="18"/>
          <w:szCs w:val="18"/>
        </w:rPr>
        <w:t xml:space="preserve"> nekompetentnosti ili ako sadrže negativne konotacije na račun bilo koje osobe ili organizacije, osobama čije se ime spominje pružiće se prilika da učestvuju u programu ili da komentarišu date navode. (4) Obaveza iz stava 3 ovog člana ne odnosi se </w:t>
      </w:r>
      <w:proofErr w:type="gramStart"/>
      <w:r w:rsidRPr="006E101B">
        <w:rPr>
          <w:rFonts w:ascii="Arial" w:hAnsi="Arial" w:cs="Arial"/>
          <w:sz w:val="18"/>
          <w:szCs w:val="18"/>
        </w:rPr>
        <w:t>na</w:t>
      </w:r>
      <w:proofErr w:type="gramEnd"/>
      <w:r w:rsidRPr="006E101B">
        <w:rPr>
          <w:rFonts w:ascii="Arial" w:hAnsi="Arial" w:cs="Arial"/>
          <w:sz w:val="18"/>
          <w:szCs w:val="18"/>
        </w:rPr>
        <w:t xml:space="preserve"> emitovanje informacija koje zbog hitnosti i/ili javnog interesa ne trpe odlaganje, kada će se sa tim osobama ili organizacijama stupiti u kontakt čim to okolnosti budu dozvoljavale”.</w:t>
      </w:r>
    </w:p>
  </w:footnote>
  <w:footnote w:id="52">
    <w:p w:rsidR="00A52B0F" w:rsidRPr="006E101B" w:rsidRDefault="00A52B0F" w:rsidP="009B2836">
      <w:pPr>
        <w:pStyle w:val="FootnoteText"/>
        <w:jc w:val="both"/>
        <w:rPr>
          <w:rFonts w:ascii="Arial" w:hAnsi="Arial" w:cs="Arial"/>
          <w:sz w:val="18"/>
          <w:szCs w:val="18"/>
        </w:rPr>
      </w:pPr>
      <w:r w:rsidRPr="006E101B">
        <w:rPr>
          <w:rStyle w:val="FootnoteReference"/>
          <w:rFonts w:ascii="Arial" w:hAnsi="Arial" w:cs="Arial"/>
          <w:sz w:val="18"/>
          <w:szCs w:val="18"/>
        </w:rPr>
        <w:footnoteRef/>
      </w:r>
      <w:r w:rsidRPr="006E101B">
        <w:rPr>
          <w:rFonts w:ascii="Arial" w:hAnsi="Arial" w:cs="Arial"/>
          <w:sz w:val="18"/>
          <w:szCs w:val="18"/>
        </w:rPr>
        <w:t xml:space="preserve"> Član 23 (1) Pisano i zvučno upozorenje se emituje neposredno prije početka označenog sadržaja, u vidu telopa </w:t>
      </w:r>
      <w:proofErr w:type="gramStart"/>
      <w:r w:rsidRPr="006E101B">
        <w:rPr>
          <w:rFonts w:ascii="Arial" w:hAnsi="Arial" w:cs="Arial"/>
          <w:sz w:val="18"/>
          <w:szCs w:val="18"/>
        </w:rPr>
        <w:t>sa</w:t>
      </w:r>
      <w:proofErr w:type="gramEnd"/>
      <w:r w:rsidRPr="006E101B">
        <w:rPr>
          <w:rFonts w:ascii="Arial" w:hAnsi="Arial" w:cs="Arial"/>
          <w:sz w:val="18"/>
          <w:szCs w:val="18"/>
        </w:rPr>
        <w:t xml:space="preserve"> tekstom sljedeće sadržine: "Program koji slijedi nije primjeren za maloljetnike mlađe od 12, 16 ili 18 godina", uz istovremeno čitanje od strane spikera. (2) Grafičku oznaku predstavlja krug </w:t>
      </w:r>
      <w:proofErr w:type="gramStart"/>
      <w:r w:rsidRPr="006E101B">
        <w:rPr>
          <w:rFonts w:ascii="Arial" w:hAnsi="Arial" w:cs="Arial"/>
          <w:sz w:val="18"/>
          <w:szCs w:val="18"/>
        </w:rPr>
        <w:t>sa</w:t>
      </w:r>
      <w:proofErr w:type="gramEnd"/>
      <w:r w:rsidRPr="006E101B">
        <w:rPr>
          <w:rFonts w:ascii="Arial" w:hAnsi="Arial" w:cs="Arial"/>
          <w:sz w:val="18"/>
          <w:szCs w:val="18"/>
        </w:rPr>
        <w:t xml:space="preserve"> crvenom brojkom, koja mora biti jasno vidljiva i koja se emituje u gornjem uglu ekrana, nasuprot uobičajenom mjestu identifikacionog znaka medija, tokom cijelog trajanja označenog programskog sadržaja. (3) U smislu ovog Pravilnika, za odgovarajuće kategorije programa primjenjuju se sljedeće grafičke oznake: a) grafička oznaka 12; b) grafička oznaka 16; c) grafička oznaka 18. </w:t>
      </w:r>
    </w:p>
    <w:p w:rsidR="00A52B0F" w:rsidRPr="006E101B" w:rsidRDefault="00A52B0F" w:rsidP="009B2836">
      <w:pPr>
        <w:pStyle w:val="FootnoteText"/>
        <w:jc w:val="both"/>
        <w:rPr>
          <w:rFonts w:ascii="Arial" w:hAnsi="Arial" w:cs="Arial"/>
          <w:sz w:val="18"/>
          <w:szCs w:val="18"/>
          <w:lang w:val="uz-Cyrl-UZ"/>
        </w:rPr>
      </w:pPr>
      <w:r w:rsidRPr="006E101B">
        <w:rPr>
          <w:rFonts w:ascii="Arial" w:hAnsi="Arial" w:cs="Arial"/>
          <w:sz w:val="18"/>
          <w:szCs w:val="18"/>
        </w:rPr>
        <w:t xml:space="preserve">Član 23a (1) Prilikom kategorizacije programskih sadržaja, treba uzeti u obzir obzir: a. da li se u njima prikazuju: nasilje i njegove posljedice; seksualno nasilje; nago ljudsko tijelo; seksualnost; zastrašujuće scene; pušenje i zloupotreba opojnih droga, alkohola i drugih štetnih supstanci; opasno ponašanje; diskriminatorsko postupanje ili nepristojno ponašanje; b. u kom kontekstu se prikazuju sadržaji iz tačke a) ovog stava i posebno: i. cilj ili priroda programskog sadržaja u kome se prikazuje sadržaj koji može ugroziti fizički, zdravstveni, moralni, mentalni, intelektualni, emotivni i socijalni razvoj maloljetnika;       ii. </w:t>
      </w:r>
      <w:proofErr w:type="gramStart"/>
      <w:r w:rsidRPr="006E101B">
        <w:rPr>
          <w:rFonts w:ascii="Arial" w:hAnsi="Arial" w:cs="Arial"/>
          <w:sz w:val="18"/>
          <w:szCs w:val="18"/>
        </w:rPr>
        <w:t>da</w:t>
      </w:r>
      <w:proofErr w:type="gramEnd"/>
      <w:r w:rsidRPr="006E101B">
        <w:rPr>
          <w:rFonts w:ascii="Arial" w:hAnsi="Arial" w:cs="Arial"/>
          <w:sz w:val="18"/>
          <w:szCs w:val="18"/>
        </w:rPr>
        <w:t xml:space="preserve"> li se radi o opštem ili specijalizovanom elektronskom mediju u čijem programu se emituje određeni programski sadržaj;       iii. </w:t>
      </w:r>
      <w:proofErr w:type="gramStart"/>
      <w:r w:rsidRPr="006E101B">
        <w:rPr>
          <w:rFonts w:ascii="Arial" w:hAnsi="Arial" w:cs="Arial"/>
          <w:sz w:val="18"/>
          <w:szCs w:val="18"/>
        </w:rPr>
        <w:t>da</w:t>
      </w:r>
      <w:proofErr w:type="gramEnd"/>
      <w:r w:rsidRPr="006E101B">
        <w:rPr>
          <w:rFonts w:ascii="Arial" w:hAnsi="Arial" w:cs="Arial"/>
          <w:sz w:val="18"/>
          <w:szCs w:val="18"/>
        </w:rPr>
        <w:t xml:space="preserve"> li je riječ o fikcijskom ili nefikcijskom programskom sadržaju; iv. </w:t>
      </w:r>
      <w:proofErr w:type="gramStart"/>
      <w:r w:rsidRPr="006E101B">
        <w:rPr>
          <w:rFonts w:ascii="Arial" w:hAnsi="Arial" w:cs="Arial"/>
          <w:sz w:val="18"/>
          <w:szCs w:val="18"/>
        </w:rPr>
        <w:t>stepen</w:t>
      </w:r>
      <w:proofErr w:type="gramEnd"/>
      <w:r w:rsidRPr="006E101B">
        <w:rPr>
          <w:rFonts w:ascii="Arial" w:hAnsi="Arial" w:cs="Arial"/>
          <w:sz w:val="18"/>
          <w:szCs w:val="18"/>
        </w:rPr>
        <w:t xml:space="preserve"> realističnosti prikazivanja potencijalno škodljivih sadržaja;  v. broj, dužina, učestalost, intezitet (u kojoj mjeri postoji zvučna, vizuelna ili verbalna naglašenost) i detaljnost prikazivanja sadržaja koji može ugroziti fizički, zdravstveni, moralni, mentalni, intelektualni, emotivni i socijalni razvoj maloljetnika; vi. </w:t>
      </w:r>
      <w:proofErr w:type="gramStart"/>
      <w:r w:rsidRPr="006E101B">
        <w:rPr>
          <w:rFonts w:ascii="Arial" w:hAnsi="Arial" w:cs="Arial"/>
          <w:sz w:val="18"/>
          <w:szCs w:val="18"/>
        </w:rPr>
        <w:t>očekivano</w:t>
      </w:r>
      <w:proofErr w:type="gramEnd"/>
      <w:r w:rsidRPr="006E101B">
        <w:rPr>
          <w:rFonts w:ascii="Arial" w:hAnsi="Arial" w:cs="Arial"/>
          <w:sz w:val="18"/>
          <w:szCs w:val="18"/>
        </w:rPr>
        <w:t xml:space="preserve"> dejstvo koje će programski sadržaj imati na gledaoce ili slušaoce, a naročito u kakvom okruženju, odnosno atmosferi prikazuje sadržaji koji može ugroziti fizički, zdravstveni, moralni, mentalni, intelektualni, emotivni i socijalni razvoj maloljetnika;       vii. </w:t>
      </w:r>
      <w:proofErr w:type="gramStart"/>
      <w:r w:rsidRPr="006E101B">
        <w:rPr>
          <w:rFonts w:ascii="Arial" w:hAnsi="Arial" w:cs="Arial"/>
          <w:sz w:val="18"/>
          <w:szCs w:val="18"/>
        </w:rPr>
        <w:t>kakav</w:t>
      </w:r>
      <w:proofErr w:type="gramEnd"/>
      <w:r w:rsidRPr="006E101B">
        <w:rPr>
          <w:rFonts w:ascii="Arial" w:hAnsi="Arial" w:cs="Arial"/>
          <w:sz w:val="18"/>
          <w:szCs w:val="18"/>
        </w:rPr>
        <w:t xml:space="preserve"> stav je u programskom sadržaju zauzet prema nasilju, zloupotrebi štetnih supstanci, opasnom ponašanju ili diskriminatorskom postupanju. (2) Kategorizacija programskog sadržaja koji može ugroziti fizički, zdravstveni, moralni, mentalni, intelektualni, emotivni i socijalni razvoj maloljetnika vrši se primjenom mjerila iz stava 1. </w:t>
      </w:r>
      <w:proofErr w:type="gramStart"/>
      <w:r w:rsidRPr="006E101B">
        <w:rPr>
          <w:rFonts w:ascii="Arial" w:hAnsi="Arial" w:cs="Arial"/>
          <w:sz w:val="18"/>
          <w:szCs w:val="18"/>
        </w:rPr>
        <w:t>ovog</w:t>
      </w:r>
      <w:proofErr w:type="gramEnd"/>
      <w:r w:rsidRPr="006E101B">
        <w:rPr>
          <w:rFonts w:ascii="Arial" w:hAnsi="Arial" w:cs="Arial"/>
          <w:sz w:val="18"/>
          <w:szCs w:val="18"/>
        </w:rPr>
        <w:t xml:space="preserve"> člana, nakon ocjene ispunjenosti svakog mjerila posebno i svih mjerila zajedno.</w:t>
      </w:r>
    </w:p>
  </w:footnote>
  <w:footnote w:id="5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Član 24 (1) Grafičkom oznakom 16, označavaju se sadržaji koji nisu namijenjeni maloljetnicima ispod 16 godina, a koji uključuju učestalo, dugačko, intezivno i detaljno prikazivanje sadržaja iz člana 23a.</w:t>
      </w:r>
      <w:proofErr w:type="gramEnd"/>
      <w:r w:rsidRPr="006E101B">
        <w:rPr>
          <w:rFonts w:ascii="Arial" w:hAnsi="Arial" w:cs="Arial"/>
          <w:sz w:val="18"/>
          <w:szCs w:val="18"/>
        </w:rPr>
        <w:t xml:space="preserve"> </w:t>
      </w:r>
      <w:proofErr w:type="gramStart"/>
      <w:r w:rsidRPr="006E101B">
        <w:rPr>
          <w:rFonts w:ascii="Arial" w:hAnsi="Arial" w:cs="Arial"/>
          <w:sz w:val="18"/>
          <w:szCs w:val="18"/>
        </w:rPr>
        <w:t>stav</w:t>
      </w:r>
      <w:proofErr w:type="gramEnd"/>
      <w:r w:rsidRPr="006E101B">
        <w:rPr>
          <w:rFonts w:ascii="Arial" w:hAnsi="Arial" w:cs="Arial"/>
          <w:sz w:val="18"/>
          <w:szCs w:val="18"/>
        </w:rPr>
        <w:t xml:space="preserve"> 1. ovog pravilnika, koji s obzirom na kontekst u kome se prikazuju nisu nepodesni za malolletnike koji imaju 16 ili više godina i imaju sljedeća obilježja:    a) teško nasilje i njegove posljedice mogu biti detaljno prikazani, ali programski sadržaj ne smije biti naročito usmjeren na scene u kojima se oni detaljno prikazuju;    b) seksualno nasilje može biti samo diskretno prikazano, bez naročite usmjernosti na detalje takvog ponašanja i patnju žrtve;    c) ne postoje ograničenja u pogledu prikazivanja nagog ljudskog tijela, ako se ono ne prikazuje u kontekstu seksualnosti, dok prikazivanje u tom kontekstu ne smije biti detaljno;    d) seksualnost može biti učestalo prikazana, ali bez prikazivanja detalja, osim ako se ono prikazuje u cilju obrazovanja o seksualnosti i ljudskom zdravlju;    e) zastrašujuće scene mogu biti učestalo i intezivno prikazane, ali samo ako takve scene nisu posljedica sadističkog ili seksualnog ponašanja;    f) pušenje i zloupotreba opojne droge, alkohola ili drugog štetnog sredstva mogu biti učestalo prikazani, ali u programskom sadržaju kao cjelini ne smije biti izražen pozitivan stav prema takvom ponašanju;   g) opasno ponašanje smije biti detaljno prikazano, ali programski sadržaj ne smije biti naročito usmjeren na scene u kojima se takvo ponašanje detaljno prikazuje, niti prema takvom ponašanju u programskom sadržaju kao cjelini smije biti izražen pozitivan stav;    h) diskriminatorsko postupanje može biti prikazano i kada je preduzeto uz vršenje nasilja, ali u programskom sadržaju kao cjelini prema takvom postupanju mora biti zauzet negativan stav;    i) veoma nepristojno ponašanje može biti učestalo, dok najteži oblici nepristojnog ponašanja mogu biti samo kratko prikazani, ali nikada ako se ono koristi kao akt agresije, odnosno da bi se neko uvrijedio. (2) Pseudorijaliti programski sadržaji i prenosi </w:t>
      </w:r>
      <w:proofErr w:type="gramStart"/>
      <w:r w:rsidRPr="006E101B">
        <w:rPr>
          <w:rFonts w:ascii="Arial" w:hAnsi="Arial" w:cs="Arial"/>
          <w:sz w:val="18"/>
          <w:szCs w:val="18"/>
        </w:rPr>
        <w:t>ili</w:t>
      </w:r>
      <w:proofErr w:type="gramEnd"/>
      <w:r w:rsidRPr="006E101B">
        <w:rPr>
          <w:rFonts w:ascii="Arial" w:hAnsi="Arial" w:cs="Arial"/>
          <w:sz w:val="18"/>
          <w:szCs w:val="18"/>
        </w:rPr>
        <w:t xml:space="preserve"> snimci ekstremnog borilačkog sporta, koji mogu sadržati prikazivanje teškog nasilja, označavaju se sa oznakom 16. (3) Programski sadržaji sa oznakom 16 mogu se emitovati isključivo u periodu od 22</w:t>
      </w:r>
      <w:proofErr w:type="gramStart"/>
      <w:r w:rsidRPr="006E101B">
        <w:rPr>
          <w:rFonts w:ascii="Arial" w:hAnsi="Arial" w:cs="Arial"/>
          <w:sz w:val="18"/>
          <w:szCs w:val="18"/>
        </w:rPr>
        <w:t>,00</w:t>
      </w:r>
      <w:proofErr w:type="gramEnd"/>
      <w:r w:rsidRPr="006E101B">
        <w:rPr>
          <w:rFonts w:ascii="Arial" w:hAnsi="Arial" w:cs="Arial"/>
          <w:sz w:val="18"/>
          <w:szCs w:val="18"/>
        </w:rPr>
        <w:t xml:space="preserve"> do 06,00 časova.</w:t>
      </w:r>
    </w:p>
  </w:footnote>
  <w:footnote w:id="5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“Rad Javnog servisa RTCG za vrijeme predizborne kampanje zasnivaće se </w:t>
      </w:r>
      <w:proofErr w:type="gramStart"/>
      <w:r w:rsidRPr="006E101B">
        <w:rPr>
          <w:rFonts w:ascii="Arial" w:hAnsi="Arial" w:cs="Arial"/>
          <w:sz w:val="18"/>
          <w:szCs w:val="18"/>
        </w:rPr>
        <w:t>na</w:t>
      </w:r>
      <w:proofErr w:type="gramEnd"/>
      <w:r w:rsidRPr="006E101B">
        <w:rPr>
          <w:rFonts w:ascii="Arial" w:hAnsi="Arial" w:cs="Arial"/>
          <w:sz w:val="18"/>
          <w:szCs w:val="18"/>
        </w:rPr>
        <w:t xml:space="preserve"> principima: Nezavisnosti - Rad Javnog servisa baziraće se na načelu uređivačke nezavisnosti i svojim programskim sadržajima neće, direktno ili indirektno, favorizovati nijednog učesnika predizborne kampanje. Ravnopravnosti - Javni servis </w:t>
      </w:r>
      <w:proofErr w:type="gramStart"/>
      <w:r w:rsidRPr="006E101B">
        <w:rPr>
          <w:rFonts w:ascii="Arial" w:hAnsi="Arial" w:cs="Arial"/>
          <w:sz w:val="18"/>
          <w:szCs w:val="18"/>
        </w:rPr>
        <w:t>će</w:t>
      </w:r>
      <w:proofErr w:type="gramEnd"/>
      <w:r w:rsidRPr="006E101B">
        <w:rPr>
          <w:rFonts w:ascii="Arial" w:hAnsi="Arial" w:cs="Arial"/>
          <w:sz w:val="18"/>
          <w:szCs w:val="18"/>
        </w:rPr>
        <w:t xml:space="preserve"> svim izbornim listama obezbijediti ravnopravan pristup na svojim programima, bez diskriminacije po bilo kom osnovu. </w:t>
      </w:r>
      <w:proofErr w:type="gramStart"/>
      <w:r w:rsidRPr="006E101B">
        <w:rPr>
          <w:rFonts w:ascii="Arial" w:hAnsi="Arial" w:cs="Arial"/>
          <w:sz w:val="18"/>
          <w:szCs w:val="18"/>
        </w:rPr>
        <w:t>Uravnoteženosti-Javni servis će u predizbornoj kampanji izvještavati na uravnotežen način”.</w:t>
      </w:r>
      <w:proofErr w:type="gramEnd"/>
    </w:p>
  </w:footnote>
  <w:footnote w:id="55">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Vidjeti: </w:t>
      </w:r>
      <w:hyperlink r:id="rId8" w:history="1">
        <w:r w:rsidRPr="006E101B">
          <w:rPr>
            <w:rStyle w:val="Hyperlink"/>
            <w:rFonts w:ascii="Arial" w:hAnsi="Arial" w:cs="Arial"/>
            <w:color w:val="auto"/>
            <w:sz w:val="18"/>
            <w:szCs w:val="18"/>
          </w:rPr>
          <w:t>http://www.hraction.org/wp-content/uploads/AEM-Upozorenje-Pink-M-15.01.20161.pdf</w:t>
        </w:r>
      </w:hyperlink>
      <w:r w:rsidRPr="006E101B">
        <w:rPr>
          <w:rFonts w:ascii="Arial" w:hAnsi="Arial" w:cs="Arial"/>
          <w:sz w:val="18"/>
          <w:szCs w:val="18"/>
        </w:rPr>
        <w:t xml:space="preserve">. </w:t>
      </w:r>
    </w:p>
  </w:footnote>
  <w:footnote w:id="56">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lang w:val="uz-Cyrl-UZ"/>
        </w:rPr>
        <w:t>“Načelo slobode objavljivanja komentara: sloboda elektronskih medija da u skladu sa svojom uređivačkom politikom komentarišu pojave, događaje i postupke pojedinaca, državnih organa, političkih partija i drugih institucija, kao i obaveza da komentare jasno odvoje od ostalih vijesti i informacija, posebno onih koji se odnose na istu temu“ (Pravilnik o programskim standardima u elektronskim medijima).</w:t>
      </w:r>
    </w:p>
  </w:footnote>
  <w:footnote w:id="57">
    <w:p w:rsidR="00A52B0F" w:rsidRPr="006E101B" w:rsidRDefault="00A52B0F" w:rsidP="009B2836">
      <w:pPr>
        <w:pStyle w:val="FootnoteText"/>
        <w:jc w:val="both"/>
        <w:rPr>
          <w:rFonts w:ascii="Arial" w:hAnsi="Arial" w:cs="Arial"/>
          <w:sz w:val="18"/>
          <w:szCs w:val="18"/>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 xml:space="preserve">„Komentar ne smije da bude prezentovan tako da stvara utisak da se radi o utvrđenoj činjenici“ (član </w:t>
      </w:r>
      <w:r>
        <w:rPr>
          <w:rFonts w:ascii="Arial" w:hAnsi="Arial" w:cs="Arial"/>
          <w:sz w:val="18"/>
          <w:szCs w:val="18"/>
        </w:rPr>
        <w:t xml:space="preserve">2 </w:t>
      </w:r>
      <w:r w:rsidRPr="006E101B">
        <w:rPr>
          <w:rFonts w:ascii="Arial" w:hAnsi="Arial" w:cs="Arial"/>
          <w:sz w:val="18"/>
          <w:szCs w:val="18"/>
          <w:lang w:val="uz-Cyrl-UZ"/>
        </w:rPr>
        <w:t>Kodeksa novinara/ki Crne G</w:t>
      </w:r>
      <w:r w:rsidRPr="006E101B">
        <w:rPr>
          <w:rFonts w:ascii="Arial" w:hAnsi="Arial" w:cs="Arial"/>
          <w:sz w:val="18"/>
          <w:szCs w:val="18"/>
        </w:rPr>
        <w:t>o</w:t>
      </w:r>
      <w:r w:rsidRPr="006E101B">
        <w:rPr>
          <w:rFonts w:ascii="Arial" w:hAnsi="Arial" w:cs="Arial"/>
          <w:sz w:val="18"/>
          <w:szCs w:val="18"/>
          <w:lang w:val="uz-Cyrl-UZ"/>
        </w:rPr>
        <w:t>re)</w:t>
      </w:r>
      <w:r w:rsidRPr="006E101B">
        <w:rPr>
          <w:rFonts w:ascii="Arial" w:hAnsi="Arial" w:cs="Arial"/>
          <w:sz w:val="18"/>
          <w:szCs w:val="18"/>
        </w:rPr>
        <w:t>.</w:t>
      </w:r>
    </w:p>
  </w:footnote>
  <w:footnote w:id="5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“Načelo slobode objavljivanja komentara: sloboda elektronskih medija da u skladu sa svojom uređivačkom politikom komentarišu pojave, događaje i postupke pojedinaca, državnih organa, političkih partija i drugih institucija, kao i obaveza da komentare jasno odvoje od ostalih vijesti i informacija, posebno onih koji se odnose na istu temu ((Pravilnik o programskim standardima u elektronskim medijima)</w:t>
      </w:r>
    </w:p>
  </w:footnote>
  <w:footnote w:id="5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“Načelo nepristrasnosti: obaveza elektronskih medija da činjenično izvještavanje jasno odvoji </w:t>
      </w:r>
      <w:proofErr w:type="gramStart"/>
      <w:r w:rsidRPr="006E101B">
        <w:rPr>
          <w:rFonts w:ascii="Arial" w:hAnsi="Arial" w:cs="Arial"/>
          <w:sz w:val="18"/>
          <w:szCs w:val="18"/>
        </w:rPr>
        <w:t>od</w:t>
      </w:r>
      <w:proofErr w:type="gramEnd"/>
      <w:r w:rsidRPr="006E101B">
        <w:rPr>
          <w:rFonts w:ascii="Arial" w:hAnsi="Arial" w:cs="Arial"/>
          <w:sz w:val="18"/>
          <w:szCs w:val="18"/>
        </w:rPr>
        <w:t xml:space="preserve"> stava, mišljenja ili komentara, pri čemu lično uvjerenje i mišljenje urednika i novinara ne smiju da diskriminatorno utiču na izbor teme i način njenog predstavljanja. Primjena ovog načela isključuje manipulisanje izjavama, saopštenjima i sličnim sadržajima s ciljem promjene njihovog osnovnog smisla (zlonamjerno skraćivanje ili montiranje djelova sadržaja i sl.), odnosno manipulacije slikom, tonom i sadržajem koje iskrivljuju osnovni smisao saopštenog” (Pravilnik o programskim standardima u elektronskim medijima)</w:t>
      </w:r>
    </w:p>
  </w:footnote>
  <w:footnote w:id="6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Rade Milošević je u vrijeme podnošenja prigovora i žalbe bio direktor Zavoda za zapošljavanje, postavljen na tu dužnost shodno sporazumu vlasti i opozicije o pripremi slobodnih i fer izbora.</w:t>
      </w:r>
    </w:p>
  </w:footnote>
  <w:footnote w:id="6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Rješenje Savjeta AEM br. 01 - 1232/6 usvojenog na sjednici od 03.10.2016.</w:t>
      </w:r>
    </w:p>
  </w:footnote>
  <w:footnote w:id="62">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 xml:space="preserve">Rješenje Savjeta AEM Br. 01-1221/1 usvojenog na sjednici od 11.8.2016. </w:t>
      </w:r>
    </w:p>
  </w:footnote>
  <w:footnote w:id="63">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 xml:space="preserve">Portarol Socijaldemokratske partije CG Mirko Stanić je uputio prigovor koji je direkror AEM odbacio rješenjem br. 02-324/3 od 01.04.2016; </w:t>
      </w:r>
      <w:r w:rsidRPr="006E101B">
        <w:rPr>
          <w:rFonts w:ascii="Arial" w:hAnsi="Arial" w:cs="Arial"/>
          <w:sz w:val="18"/>
          <w:szCs w:val="18"/>
        </w:rPr>
        <w:t xml:space="preserve">poslanik Mladen Bojanić je uputio prigovor koji je direktor AEM odbacio rješenjem br. 02 - 862/4 </w:t>
      </w:r>
      <w:proofErr w:type="gramStart"/>
      <w:r w:rsidRPr="006E101B">
        <w:rPr>
          <w:rFonts w:ascii="Arial" w:hAnsi="Arial" w:cs="Arial"/>
          <w:sz w:val="18"/>
          <w:szCs w:val="18"/>
        </w:rPr>
        <w:t>od</w:t>
      </w:r>
      <w:proofErr w:type="gramEnd"/>
      <w:r w:rsidRPr="006E101B">
        <w:rPr>
          <w:rFonts w:ascii="Arial" w:hAnsi="Arial" w:cs="Arial"/>
          <w:sz w:val="18"/>
          <w:szCs w:val="18"/>
        </w:rPr>
        <w:t xml:space="preserve"> 15.7.2016.</w:t>
      </w:r>
    </w:p>
  </w:footnote>
  <w:footnote w:id="64">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“Načelo objektivnosti: obaveza elektronskih medija da u informativnim programima svako stanovište predstave </w:t>
      </w:r>
      <w:proofErr w:type="gramStart"/>
      <w:r w:rsidRPr="006E101B">
        <w:rPr>
          <w:rFonts w:ascii="Arial" w:hAnsi="Arial" w:cs="Arial"/>
          <w:sz w:val="18"/>
          <w:szCs w:val="18"/>
        </w:rPr>
        <w:t>na</w:t>
      </w:r>
      <w:proofErr w:type="gramEnd"/>
      <w:r w:rsidRPr="006E101B">
        <w:rPr>
          <w:rFonts w:ascii="Arial" w:hAnsi="Arial" w:cs="Arial"/>
          <w:sz w:val="18"/>
          <w:szCs w:val="18"/>
        </w:rPr>
        <w:t xml:space="preserve"> objektivan način, bez uređivačkih intervencija i komentara kojima bi se favorizovala jedna strana, ili neistinito predstavio predmet informativnog sadržaja. </w:t>
      </w:r>
      <w:proofErr w:type="gramStart"/>
      <w:r w:rsidRPr="006E101B">
        <w:rPr>
          <w:rFonts w:ascii="Arial" w:hAnsi="Arial" w:cs="Arial"/>
          <w:sz w:val="18"/>
          <w:szCs w:val="18"/>
        </w:rPr>
        <w:t>Kada između elektronskog medija i pojedinaca i/ili organizacija postoji interesna povezanost, onda se ta povezanost u programu mora jasno naglasiti”.</w:t>
      </w:r>
      <w:proofErr w:type="gramEnd"/>
    </w:p>
  </w:footnote>
  <w:footnote w:id="65">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Emiteri koji proizvode (uređuju i emituju) informativni program dužni su da to rade profesionalno i odgovorno i </w:t>
      </w:r>
      <w:proofErr w:type="gramStart"/>
      <w:r w:rsidRPr="006E101B">
        <w:rPr>
          <w:rFonts w:ascii="Arial" w:hAnsi="Arial" w:cs="Arial"/>
          <w:sz w:val="18"/>
          <w:szCs w:val="18"/>
        </w:rPr>
        <w:t>na</w:t>
      </w:r>
      <w:proofErr w:type="gramEnd"/>
      <w:r w:rsidRPr="006E101B">
        <w:rPr>
          <w:rFonts w:ascii="Arial" w:hAnsi="Arial" w:cs="Arial"/>
          <w:sz w:val="18"/>
          <w:szCs w:val="18"/>
        </w:rPr>
        <w:t xml:space="preserve"> taj način da doprinose:   a) slobodnom, istinitom, cjelovitom, nepristrasnom i blagovremenom informisanju javnosti o događajima u zemlji i inostranstvu…”</w:t>
      </w:r>
    </w:p>
  </w:footnote>
  <w:footnote w:id="66">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“Pravilo druge strane: obaveza elektronskih medija da kod izvještavanja o pitanjima ili pojavama koje uključuju sukob bilo koje vrste, svim stranama koje su uključene u raspravu pruži mogućnost da u polemici učestvuju na ravnopravan način. Ovo načelo ne dozvoljava jednostrane napade na ličnosti, niti vođenje dugotrajnih ili ponavljanih kampanja u vezi sa pojedinim ličnostima, društvenim grupama ili institucijama, bez novih relevantnih podataka koji bi opravdali produženo ili ponovljeno izvještavanje o istoj pojavi, događaju, instituciji ili ličnosti”</w:t>
      </w:r>
    </w:p>
  </w:footnote>
  <w:footnote w:id="67">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r w:rsidRPr="006E101B">
        <w:rPr>
          <w:rFonts w:ascii="Arial" w:hAnsi="Arial" w:cs="Arial"/>
          <w:sz w:val="18"/>
          <w:szCs w:val="18"/>
          <w:lang w:val="uz-Cyrl-UZ"/>
        </w:rPr>
        <w:t>Citirano prema rješenju direktora AEM Broj: 02-1685/1 od 13.10.2016. godine</w:t>
      </w:r>
    </w:p>
  </w:footnote>
  <w:footnote w:id="68">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Član 74 stav 2 alineja 7 Zakona o elektronskim medijima propisuje da su u cilju ostvarivanja javnog interesa u oblasti informisanja, javni emiteri dužni da u vrijeme predizborne kampanje, na osnovu posebnih pravila, obezbjeđuju ravnopravno predstavljanje političkih stranaka, koalicija i kandidata koji imaju prihvaćene kandidature i izborne liste</w:t>
      </w:r>
    </w:p>
  </w:footnote>
  <w:footnote w:id="69">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Članom 52 Zakona o izboru odbornika i poslanika je propisano da su učesnici u predizbornoj kampanji dužni da poštuju Ustav Crne Gore, zakone i kodekse profesionalne etike i da se obavezuju </w:t>
      </w:r>
      <w:proofErr w:type="gramStart"/>
      <w:r w:rsidRPr="006E101B">
        <w:rPr>
          <w:rFonts w:ascii="Arial" w:hAnsi="Arial" w:cs="Arial"/>
          <w:sz w:val="18"/>
          <w:szCs w:val="18"/>
        </w:rPr>
        <w:t>na</w:t>
      </w:r>
      <w:proofErr w:type="gramEnd"/>
      <w:r w:rsidRPr="006E101B">
        <w:rPr>
          <w:rFonts w:ascii="Arial" w:hAnsi="Arial" w:cs="Arial"/>
          <w:sz w:val="18"/>
          <w:szCs w:val="18"/>
        </w:rPr>
        <w:t xml:space="preserve"> fer ponašanje, koje isključuje uvrede i klevete, kršenje pravila pristojnosti ili vrijeđanje osjećanja javnosti.</w:t>
      </w:r>
    </w:p>
  </w:footnote>
  <w:footnote w:id="70">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w:t>
      </w:r>
      <w:proofErr w:type="gramStart"/>
      <w:r w:rsidRPr="006E101B">
        <w:rPr>
          <w:rFonts w:ascii="Arial" w:hAnsi="Arial" w:cs="Arial"/>
          <w:sz w:val="18"/>
          <w:szCs w:val="18"/>
        </w:rPr>
        <w:t>Član 5 Pravila o izvještavanju RTCG o sadržini predizborne kampanje za parlamentarne izbore koji su održani 16.</w:t>
      </w:r>
      <w:proofErr w:type="gramEnd"/>
      <w:r w:rsidRPr="006E101B">
        <w:rPr>
          <w:rFonts w:ascii="Arial" w:hAnsi="Arial" w:cs="Arial"/>
          <w:sz w:val="18"/>
          <w:szCs w:val="18"/>
        </w:rPr>
        <w:t xml:space="preserve"> </w:t>
      </w:r>
      <w:proofErr w:type="gramStart"/>
      <w:r w:rsidRPr="006E101B">
        <w:rPr>
          <w:rFonts w:ascii="Arial" w:hAnsi="Arial" w:cs="Arial"/>
          <w:sz w:val="18"/>
          <w:szCs w:val="18"/>
        </w:rPr>
        <w:t>oktobra</w:t>
      </w:r>
      <w:proofErr w:type="gramEnd"/>
      <w:r w:rsidRPr="006E101B">
        <w:rPr>
          <w:rFonts w:ascii="Arial" w:hAnsi="Arial" w:cs="Arial"/>
          <w:sz w:val="18"/>
          <w:szCs w:val="18"/>
        </w:rPr>
        <w:t xml:space="preserve"> 2016.propisano je da će javni servis svim izbornim listama obezbijediti ravnopravan pristup na svojim programima, bez diskriminacije po bilo kom osnovu.</w:t>
      </w:r>
    </w:p>
  </w:footnote>
  <w:footnote w:id="71">
    <w:p w:rsidR="00A52B0F" w:rsidRPr="006E101B" w:rsidRDefault="00A52B0F" w:rsidP="009B2836">
      <w:pPr>
        <w:pStyle w:val="FootnoteText"/>
        <w:jc w:val="both"/>
        <w:rPr>
          <w:rFonts w:ascii="Arial" w:hAnsi="Arial" w:cs="Arial"/>
          <w:sz w:val="18"/>
          <w:szCs w:val="18"/>
          <w:lang w:val="uz-Cyrl-UZ"/>
        </w:rPr>
      </w:pPr>
      <w:r w:rsidRPr="006E101B">
        <w:rPr>
          <w:rStyle w:val="FootnoteReference"/>
          <w:rFonts w:ascii="Arial" w:hAnsi="Arial" w:cs="Arial"/>
          <w:sz w:val="18"/>
          <w:szCs w:val="18"/>
        </w:rPr>
        <w:footnoteRef/>
      </w:r>
      <w:r w:rsidRPr="006E101B">
        <w:rPr>
          <w:rFonts w:ascii="Arial" w:hAnsi="Arial" w:cs="Arial"/>
          <w:sz w:val="18"/>
          <w:szCs w:val="18"/>
        </w:rPr>
        <w:t xml:space="preserve"> http://forum.mojepravo.net/new/b2/blogs/blog4.php/kodeks-novinarske-struke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F" w:rsidRDefault="00A52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F" w:rsidRDefault="00A52B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F" w:rsidRDefault="00A5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050E"/>
    <w:multiLevelType w:val="hybridMultilevel"/>
    <w:tmpl w:val="44A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35E78"/>
    <w:multiLevelType w:val="hybridMultilevel"/>
    <w:tmpl w:val="E17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8253C"/>
    <w:multiLevelType w:val="hybridMultilevel"/>
    <w:tmpl w:val="0276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54DE0"/>
    <w:multiLevelType w:val="hybridMultilevel"/>
    <w:tmpl w:val="F28EF06E"/>
    <w:lvl w:ilvl="0" w:tplc="5718BB6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66105"/>
    <w:multiLevelType w:val="hybridMultilevel"/>
    <w:tmpl w:val="36DE3F02"/>
    <w:lvl w:ilvl="0" w:tplc="5A1E83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A2"/>
    <w:rsid w:val="00001EA4"/>
    <w:rsid w:val="0000351D"/>
    <w:rsid w:val="0000570C"/>
    <w:rsid w:val="00010AA1"/>
    <w:rsid w:val="0001404C"/>
    <w:rsid w:val="00016F32"/>
    <w:rsid w:val="000225E0"/>
    <w:rsid w:val="0003519F"/>
    <w:rsid w:val="00037DCC"/>
    <w:rsid w:val="000441E2"/>
    <w:rsid w:val="00061025"/>
    <w:rsid w:val="000643EF"/>
    <w:rsid w:val="000648FF"/>
    <w:rsid w:val="0006542C"/>
    <w:rsid w:val="00075AF6"/>
    <w:rsid w:val="00076647"/>
    <w:rsid w:val="00086A79"/>
    <w:rsid w:val="00092187"/>
    <w:rsid w:val="00093D28"/>
    <w:rsid w:val="00095BFB"/>
    <w:rsid w:val="000A05A6"/>
    <w:rsid w:val="000A167C"/>
    <w:rsid w:val="000A66D2"/>
    <w:rsid w:val="000D3CF4"/>
    <w:rsid w:val="000D4CF9"/>
    <w:rsid w:val="000D7E79"/>
    <w:rsid w:val="000E2A09"/>
    <w:rsid w:val="000E58D4"/>
    <w:rsid w:val="000E7816"/>
    <w:rsid w:val="000E7C67"/>
    <w:rsid w:val="000F54BE"/>
    <w:rsid w:val="000F7BFA"/>
    <w:rsid w:val="00103591"/>
    <w:rsid w:val="00113C81"/>
    <w:rsid w:val="00122F4A"/>
    <w:rsid w:val="00123AA2"/>
    <w:rsid w:val="001309F7"/>
    <w:rsid w:val="00134464"/>
    <w:rsid w:val="00135379"/>
    <w:rsid w:val="00135447"/>
    <w:rsid w:val="00136F76"/>
    <w:rsid w:val="00143322"/>
    <w:rsid w:val="001463C0"/>
    <w:rsid w:val="001608DA"/>
    <w:rsid w:val="001713AF"/>
    <w:rsid w:val="00171BFB"/>
    <w:rsid w:val="00172FEA"/>
    <w:rsid w:val="00182229"/>
    <w:rsid w:val="00195F9D"/>
    <w:rsid w:val="001A3AB8"/>
    <w:rsid w:val="001B633D"/>
    <w:rsid w:val="001C2539"/>
    <w:rsid w:val="001C2BC3"/>
    <w:rsid w:val="001E022E"/>
    <w:rsid w:val="001E1408"/>
    <w:rsid w:val="001E7ED1"/>
    <w:rsid w:val="0020496E"/>
    <w:rsid w:val="00220EB4"/>
    <w:rsid w:val="002217FE"/>
    <w:rsid w:val="002221AE"/>
    <w:rsid w:val="00223F46"/>
    <w:rsid w:val="00233DFF"/>
    <w:rsid w:val="002359DC"/>
    <w:rsid w:val="0023630C"/>
    <w:rsid w:val="00245D89"/>
    <w:rsid w:val="00247567"/>
    <w:rsid w:val="00250EC9"/>
    <w:rsid w:val="00252472"/>
    <w:rsid w:val="002545E6"/>
    <w:rsid w:val="0026082A"/>
    <w:rsid w:val="002643E4"/>
    <w:rsid w:val="00271349"/>
    <w:rsid w:val="00275032"/>
    <w:rsid w:val="00276FA5"/>
    <w:rsid w:val="00280B59"/>
    <w:rsid w:val="002814BF"/>
    <w:rsid w:val="00290E36"/>
    <w:rsid w:val="00293609"/>
    <w:rsid w:val="002973DD"/>
    <w:rsid w:val="002A0954"/>
    <w:rsid w:val="002A5E12"/>
    <w:rsid w:val="002B3078"/>
    <w:rsid w:val="002C3C01"/>
    <w:rsid w:val="002D4F30"/>
    <w:rsid w:val="002D6A41"/>
    <w:rsid w:val="002D72ED"/>
    <w:rsid w:val="002E0171"/>
    <w:rsid w:val="002E1807"/>
    <w:rsid w:val="002E1CF4"/>
    <w:rsid w:val="002E292A"/>
    <w:rsid w:val="002F7C50"/>
    <w:rsid w:val="003005AD"/>
    <w:rsid w:val="00300C85"/>
    <w:rsid w:val="0030231C"/>
    <w:rsid w:val="003057CA"/>
    <w:rsid w:val="00305AA0"/>
    <w:rsid w:val="0031181B"/>
    <w:rsid w:val="00322DC8"/>
    <w:rsid w:val="00323A55"/>
    <w:rsid w:val="00324518"/>
    <w:rsid w:val="00325770"/>
    <w:rsid w:val="00330881"/>
    <w:rsid w:val="00330C98"/>
    <w:rsid w:val="00333FEF"/>
    <w:rsid w:val="0033629D"/>
    <w:rsid w:val="003529B1"/>
    <w:rsid w:val="003630E5"/>
    <w:rsid w:val="0036480F"/>
    <w:rsid w:val="00374DB5"/>
    <w:rsid w:val="003819E5"/>
    <w:rsid w:val="003970AA"/>
    <w:rsid w:val="003B13C2"/>
    <w:rsid w:val="003D2831"/>
    <w:rsid w:val="003E0DAA"/>
    <w:rsid w:val="003E6B89"/>
    <w:rsid w:val="003F3D58"/>
    <w:rsid w:val="003F46A5"/>
    <w:rsid w:val="003F65FF"/>
    <w:rsid w:val="003F754B"/>
    <w:rsid w:val="00401F2E"/>
    <w:rsid w:val="00402890"/>
    <w:rsid w:val="00403B06"/>
    <w:rsid w:val="00410049"/>
    <w:rsid w:val="00421417"/>
    <w:rsid w:val="00421E7F"/>
    <w:rsid w:val="004334F6"/>
    <w:rsid w:val="00433F4A"/>
    <w:rsid w:val="00446403"/>
    <w:rsid w:val="00452222"/>
    <w:rsid w:val="00454AC8"/>
    <w:rsid w:val="00457DF4"/>
    <w:rsid w:val="00470C51"/>
    <w:rsid w:val="00475A0E"/>
    <w:rsid w:val="00476A5F"/>
    <w:rsid w:val="00481A6C"/>
    <w:rsid w:val="004849E5"/>
    <w:rsid w:val="00490F5B"/>
    <w:rsid w:val="0049180E"/>
    <w:rsid w:val="00494273"/>
    <w:rsid w:val="00497B89"/>
    <w:rsid w:val="004A0587"/>
    <w:rsid w:val="004B00BD"/>
    <w:rsid w:val="004B78D7"/>
    <w:rsid w:val="004C04D9"/>
    <w:rsid w:val="004C3090"/>
    <w:rsid w:val="004D3180"/>
    <w:rsid w:val="004E204B"/>
    <w:rsid w:val="004E627F"/>
    <w:rsid w:val="004F4489"/>
    <w:rsid w:val="004F588E"/>
    <w:rsid w:val="005066D0"/>
    <w:rsid w:val="005103E2"/>
    <w:rsid w:val="00511351"/>
    <w:rsid w:val="0051266F"/>
    <w:rsid w:val="00513121"/>
    <w:rsid w:val="00533C2E"/>
    <w:rsid w:val="005344D9"/>
    <w:rsid w:val="005404FB"/>
    <w:rsid w:val="00542D92"/>
    <w:rsid w:val="0055245B"/>
    <w:rsid w:val="00575A02"/>
    <w:rsid w:val="00584456"/>
    <w:rsid w:val="00591377"/>
    <w:rsid w:val="005A03A5"/>
    <w:rsid w:val="005A688C"/>
    <w:rsid w:val="005A6B22"/>
    <w:rsid w:val="005A7297"/>
    <w:rsid w:val="005B2C46"/>
    <w:rsid w:val="005D499E"/>
    <w:rsid w:val="005D5BE0"/>
    <w:rsid w:val="005E205D"/>
    <w:rsid w:val="005E4986"/>
    <w:rsid w:val="005F4F8E"/>
    <w:rsid w:val="005F6D2C"/>
    <w:rsid w:val="005F78C5"/>
    <w:rsid w:val="00604A7A"/>
    <w:rsid w:val="00617073"/>
    <w:rsid w:val="00633902"/>
    <w:rsid w:val="00642EE2"/>
    <w:rsid w:val="006443F1"/>
    <w:rsid w:val="00652C02"/>
    <w:rsid w:val="0065491F"/>
    <w:rsid w:val="00654D3A"/>
    <w:rsid w:val="006563E1"/>
    <w:rsid w:val="00662DC1"/>
    <w:rsid w:val="00667A80"/>
    <w:rsid w:val="00673351"/>
    <w:rsid w:val="00683241"/>
    <w:rsid w:val="0069034B"/>
    <w:rsid w:val="00691D15"/>
    <w:rsid w:val="006B6B98"/>
    <w:rsid w:val="006C0166"/>
    <w:rsid w:val="006C0B74"/>
    <w:rsid w:val="006D3902"/>
    <w:rsid w:val="006E0859"/>
    <w:rsid w:val="006E101B"/>
    <w:rsid w:val="006F2252"/>
    <w:rsid w:val="006F78FD"/>
    <w:rsid w:val="007021F1"/>
    <w:rsid w:val="00704090"/>
    <w:rsid w:val="0072045D"/>
    <w:rsid w:val="007205B2"/>
    <w:rsid w:val="00720E42"/>
    <w:rsid w:val="0072675D"/>
    <w:rsid w:val="00730DA2"/>
    <w:rsid w:val="00741E8E"/>
    <w:rsid w:val="00741EF4"/>
    <w:rsid w:val="00743DE4"/>
    <w:rsid w:val="00746F36"/>
    <w:rsid w:val="007502D8"/>
    <w:rsid w:val="0075110B"/>
    <w:rsid w:val="007636ED"/>
    <w:rsid w:val="0076501F"/>
    <w:rsid w:val="007728CE"/>
    <w:rsid w:val="00780240"/>
    <w:rsid w:val="0078084E"/>
    <w:rsid w:val="00780B30"/>
    <w:rsid w:val="00787125"/>
    <w:rsid w:val="00795CAF"/>
    <w:rsid w:val="0079752C"/>
    <w:rsid w:val="007A6D12"/>
    <w:rsid w:val="007B4E44"/>
    <w:rsid w:val="007B6372"/>
    <w:rsid w:val="007B742F"/>
    <w:rsid w:val="007C0AF4"/>
    <w:rsid w:val="007C539B"/>
    <w:rsid w:val="007C6028"/>
    <w:rsid w:val="007E2232"/>
    <w:rsid w:val="007E33D4"/>
    <w:rsid w:val="007E4A44"/>
    <w:rsid w:val="007E7D9D"/>
    <w:rsid w:val="007F15AB"/>
    <w:rsid w:val="007F6A4F"/>
    <w:rsid w:val="007F730F"/>
    <w:rsid w:val="00800AA0"/>
    <w:rsid w:val="008029A9"/>
    <w:rsid w:val="00805616"/>
    <w:rsid w:val="0080719F"/>
    <w:rsid w:val="00812802"/>
    <w:rsid w:val="00813730"/>
    <w:rsid w:val="00813D0D"/>
    <w:rsid w:val="00817D4F"/>
    <w:rsid w:val="00830A20"/>
    <w:rsid w:val="00830ABB"/>
    <w:rsid w:val="008319DE"/>
    <w:rsid w:val="00853721"/>
    <w:rsid w:val="008557B2"/>
    <w:rsid w:val="00873727"/>
    <w:rsid w:val="00874D15"/>
    <w:rsid w:val="00880D83"/>
    <w:rsid w:val="00882BFE"/>
    <w:rsid w:val="0089011C"/>
    <w:rsid w:val="00890D42"/>
    <w:rsid w:val="008979B4"/>
    <w:rsid w:val="008A15F4"/>
    <w:rsid w:val="008A7FC3"/>
    <w:rsid w:val="008B4E3C"/>
    <w:rsid w:val="008C2017"/>
    <w:rsid w:val="008D59E1"/>
    <w:rsid w:val="008D6C85"/>
    <w:rsid w:val="008D7800"/>
    <w:rsid w:val="008E2D99"/>
    <w:rsid w:val="00901CA7"/>
    <w:rsid w:val="00906515"/>
    <w:rsid w:val="00922D2C"/>
    <w:rsid w:val="00926C61"/>
    <w:rsid w:val="00936220"/>
    <w:rsid w:val="00936A7A"/>
    <w:rsid w:val="00945359"/>
    <w:rsid w:val="009478BE"/>
    <w:rsid w:val="0096038C"/>
    <w:rsid w:val="0096042F"/>
    <w:rsid w:val="0096214C"/>
    <w:rsid w:val="00962954"/>
    <w:rsid w:val="00963A5D"/>
    <w:rsid w:val="00966941"/>
    <w:rsid w:val="00967BAF"/>
    <w:rsid w:val="00970596"/>
    <w:rsid w:val="00975455"/>
    <w:rsid w:val="00975740"/>
    <w:rsid w:val="00976324"/>
    <w:rsid w:val="0097696F"/>
    <w:rsid w:val="009839C2"/>
    <w:rsid w:val="0098638E"/>
    <w:rsid w:val="00990CE9"/>
    <w:rsid w:val="009917E1"/>
    <w:rsid w:val="0099304E"/>
    <w:rsid w:val="00994D4D"/>
    <w:rsid w:val="009A61BF"/>
    <w:rsid w:val="009A6A75"/>
    <w:rsid w:val="009A7C33"/>
    <w:rsid w:val="009B1C9C"/>
    <w:rsid w:val="009B2836"/>
    <w:rsid w:val="009B6DAD"/>
    <w:rsid w:val="009C151D"/>
    <w:rsid w:val="009D2E49"/>
    <w:rsid w:val="009E5679"/>
    <w:rsid w:val="009F0ACA"/>
    <w:rsid w:val="009F139E"/>
    <w:rsid w:val="009F52D5"/>
    <w:rsid w:val="009F7E3A"/>
    <w:rsid w:val="009F7EC8"/>
    <w:rsid w:val="00A05B43"/>
    <w:rsid w:val="00A10D45"/>
    <w:rsid w:val="00A16FB7"/>
    <w:rsid w:val="00A3343A"/>
    <w:rsid w:val="00A3594C"/>
    <w:rsid w:val="00A411EB"/>
    <w:rsid w:val="00A46081"/>
    <w:rsid w:val="00A4671A"/>
    <w:rsid w:val="00A51CAE"/>
    <w:rsid w:val="00A52B0F"/>
    <w:rsid w:val="00A5484F"/>
    <w:rsid w:val="00A63471"/>
    <w:rsid w:val="00A66E61"/>
    <w:rsid w:val="00A679BD"/>
    <w:rsid w:val="00A71087"/>
    <w:rsid w:val="00A75682"/>
    <w:rsid w:val="00A820BB"/>
    <w:rsid w:val="00A8259A"/>
    <w:rsid w:val="00A93694"/>
    <w:rsid w:val="00A94540"/>
    <w:rsid w:val="00A955DC"/>
    <w:rsid w:val="00A97971"/>
    <w:rsid w:val="00AA0D8F"/>
    <w:rsid w:val="00AA7A1D"/>
    <w:rsid w:val="00AB323B"/>
    <w:rsid w:val="00AB3823"/>
    <w:rsid w:val="00AB7950"/>
    <w:rsid w:val="00AC1127"/>
    <w:rsid w:val="00AC6423"/>
    <w:rsid w:val="00AE347A"/>
    <w:rsid w:val="00AF5D90"/>
    <w:rsid w:val="00B000D8"/>
    <w:rsid w:val="00B00B63"/>
    <w:rsid w:val="00B049F2"/>
    <w:rsid w:val="00B106DE"/>
    <w:rsid w:val="00B1072A"/>
    <w:rsid w:val="00B14D32"/>
    <w:rsid w:val="00B16267"/>
    <w:rsid w:val="00B24342"/>
    <w:rsid w:val="00B346D1"/>
    <w:rsid w:val="00B45018"/>
    <w:rsid w:val="00B54810"/>
    <w:rsid w:val="00B560CA"/>
    <w:rsid w:val="00B60050"/>
    <w:rsid w:val="00B70AD0"/>
    <w:rsid w:val="00B9784E"/>
    <w:rsid w:val="00BA064D"/>
    <w:rsid w:val="00BA2738"/>
    <w:rsid w:val="00BA6CA0"/>
    <w:rsid w:val="00BC2189"/>
    <w:rsid w:val="00BC3119"/>
    <w:rsid w:val="00BC5E99"/>
    <w:rsid w:val="00BC5F3C"/>
    <w:rsid w:val="00BE1327"/>
    <w:rsid w:val="00BE1836"/>
    <w:rsid w:val="00BF1EA9"/>
    <w:rsid w:val="00BF2B4C"/>
    <w:rsid w:val="00BF55A5"/>
    <w:rsid w:val="00BF6D1B"/>
    <w:rsid w:val="00BF77CA"/>
    <w:rsid w:val="00C14E34"/>
    <w:rsid w:val="00C17403"/>
    <w:rsid w:val="00C24188"/>
    <w:rsid w:val="00C31749"/>
    <w:rsid w:val="00C31CD9"/>
    <w:rsid w:val="00C35C68"/>
    <w:rsid w:val="00C52979"/>
    <w:rsid w:val="00C62F89"/>
    <w:rsid w:val="00C643E9"/>
    <w:rsid w:val="00C84357"/>
    <w:rsid w:val="00C87D44"/>
    <w:rsid w:val="00C927B0"/>
    <w:rsid w:val="00CA5B4F"/>
    <w:rsid w:val="00CA6D0B"/>
    <w:rsid w:val="00CB445E"/>
    <w:rsid w:val="00CB5402"/>
    <w:rsid w:val="00CC026A"/>
    <w:rsid w:val="00CC3D5C"/>
    <w:rsid w:val="00CD176E"/>
    <w:rsid w:val="00CD7B9B"/>
    <w:rsid w:val="00CE5BD0"/>
    <w:rsid w:val="00CF389A"/>
    <w:rsid w:val="00CF461A"/>
    <w:rsid w:val="00D05508"/>
    <w:rsid w:val="00D12E69"/>
    <w:rsid w:val="00D15BCB"/>
    <w:rsid w:val="00D26285"/>
    <w:rsid w:val="00D416AC"/>
    <w:rsid w:val="00D53F18"/>
    <w:rsid w:val="00D60080"/>
    <w:rsid w:val="00D60BBD"/>
    <w:rsid w:val="00D64DFD"/>
    <w:rsid w:val="00D7134C"/>
    <w:rsid w:val="00D75EED"/>
    <w:rsid w:val="00D77CDB"/>
    <w:rsid w:val="00D81206"/>
    <w:rsid w:val="00D854B8"/>
    <w:rsid w:val="00D91657"/>
    <w:rsid w:val="00DA3D8C"/>
    <w:rsid w:val="00DB1FFC"/>
    <w:rsid w:val="00DB6C53"/>
    <w:rsid w:val="00DB7C3A"/>
    <w:rsid w:val="00DC118A"/>
    <w:rsid w:val="00DC40E6"/>
    <w:rsid w:val="00DD2E7D"/>
    <w:rsid w:val="00DD61AE"/>
    <w:rsid w:val="00DE2042"/>
    <w:rsid w:val="00DE40AA"/>
    <w:rsid w:val="00DF14B1"/>
    <w:rsid w:val="00DF4513"/>
    <w:rsid w:val="00DF5BAD"/>
    <w:rsid w:val="00E00F36"/>
    <w:rsid w:val="00E06F3E"/>
    <w:rsid w:val="00E12E61"/>
    <w:rsid w:val="00E200A3"/>
    <w:rsid w:val="00E30A8E"/>
    <w:rsid w:val="00E43F9A"/>
    <w:rsid w:val="00E501BC"/>
    <w:rsid w:val="00E50390"/>
    <w:rsid w:val="00E5639E"/>
    <w:rsid w:val="00E57AAC"/>
    <w:rsid w:val="00E6176E"/>
    <w:rsid w:val="00E64CBA"/>
    <w:rsid w:val="00E7168D"/>
    <w:rsid w:val="00E72C44"/>
    <w:rsid w:val="00E74B11"/>
    <w:rsid w:val="00E761CC"/>
    <w:rsid w:val="00E77106"/>
    <w:rsid w:val="00E83392"/>
    <w:rsid w:val="00E9134A"/>
    <w:rsid w:val="00EA2E53"/>
    <w:rsid w:val="00EB71DD"/>
    <w:rsid w:val="00EC2B73"/>
    <w:rsid w:val="00EC38EE"/>
    <w:rsid w:val="00EC3A40"/>
    <w:rsid w:val="00ED2AAB"/>
    <w:rsid w:val="00ED4EFB"/>
    <w:rsid w:val="00EE086E"/>
    <w:rsid w:val="00EF68D3"/>
    <w:rsid w:val="00EF6A7F"/>
    <w:rsid w:val="00F003C5"/>
    <w:rsid w:val="00F05C3F"/>
    <w:rsid w:val="00F23593"/>
    <w:rsid w:val="00F406AE"/>
    <w:rsid w:val="00F613DD"/>
    <w:rsid w:val="00F6142B"/>
    <w:rsid w:val="00F67C71"/>
    <w:rsid w:val="00F67E31"/>
    <w:rsid w:val="00F70DAE"/>
    <w:rsid w:val="00F82425"/>
    <w:rsid w:val="00F91328"/>
    <w:rsid w:val="00F95030"/>
    <w:rsid w:val="00FA4BC2"/>
    <w:rsid w:val="00FA7004"/>
    <w:rsid w:val="00FB170C"/>
    <w:rsid w:val="00FC61FF"/>
    <w:rsid w:val="00FD455D"/>
    <w:rsid w:val="00FE1EF5"/>
    <w:rsid w:val="00FF02C3"/>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30DA2"/>
    <w:pPr>
      <w:spacing w:after="0" w:line="240" w:lineRule="auto"/>
    </w:pPr>
    <w:rPr>
      <w:sz w:val="20"/>
      <w:szCs w:val="20"/>
    </w:rPr>
  </w:style>
  <w:style w:type="character" w:customStyle="1" w:styleId="EndnoteTextChar">
    <w:name w:val="Endnote Text Char"/>
    <w:basedOn w:val="DefaultParagraphFont"/>
    <w:link w:val="EndnoteText"/>
    <w:uiPriority w:val="99"/>
    <w:rsid w:val="00730DA2"/>
    <w:rPr>
      <w:sz w:val="20"/>
      <w:szCs w:val="20"/>
    </w:rPr>
  </w:style>
  <w:style w:type="character" w:styleId="EndnoteReference">
    <w:name w:val="endnote reference"/>
    <w:basedOn w:val="DefaultParagraphFont"/>
    <w:uiPriority w:val="99"/>
    <w:semiHidden/>
    <w:unhideWhenUsed/>
    <w:rsid w:val="00730DA2"/>
    <w:rPr>
      <w:vertAlign w:val="superscript"/>
    </w:rPr>
  </w:style>
  <w:style w:type="character" w:styleId="Hyperlink">
    <w:name w:val="Hyperlink"/>
    <w:basedOn w:val="DefaultParagraphFont"/>
    <w:uiPriority w:val="99"/>
    <w:unhideWhenUsed/>
    <w:rsid w:val="002973DD"/>
    <w:rPr>
      <w:color w:val="0563C1" w:themeColor="hyperlink"/>
      <w:u w:val="single"/>
    </w:rPr>
  </w:style>
  <w:style w:type="paragraph" w:styleId="Header">
    <w:name w:val="header"/>
    <w:basedOn w:val="Normal"/>
    <w:link w:val="HeaderChar"/>
    <w:uiPriority w:val="99"/>
    <w:unhideWhenUsed/>
    <w:rsid w:val="0047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0E"/>
  </w:style>
  <w:style w:type="paragraph" w:styleId="Footer">
    <w:name w:val="footer"/>
    <w:basedOn w:val="Normal"/>
    <w:link w:val="FooterChar"/>
    <w:unhideWhenUsed/>
    <w:rsid w:val="00475A0E"/>
    <w:pPr>
      <w:tabs>
        <w:tab w:val="center" w:pos="4680"/>
        <w:tab w:val="right" w:pos="9360"/>
      </w:tabs>
      <w:spacing w:after="0" w:line="240" w:lineRule="auto"/>
    </w:pPr>
  </w:style>
  <w:style w:type="character" w:customStyle="1" w:styleId="FooterChar">
    <w:name w:val="Footer Char"/>
    <w:basedOn w:val="DefaultParagraphFont"/>
    <w:link w:val="Footer"/>
    <w:rsid w:val="00475A0E"/>
  </w:style>
  <w:style w:type="paragraph" w:styleId="FootnoteText">
    <w:name w:val="footnote text"/>
    <w:basedOn w:val="Normal"/>
    <w:link w:val="FootnoteTextChar"/>
    <w:uiPriority w:val="99"/>
    <w:unhideWhenUsed/>
    <w:rsid w:val="00410049"/>
    <w:pPr>
      <w:spacing w:after="0" w:line="240" w:lineRule="auto"/>
    </w:pPr>
    <w:rPr>
      <w:sz w:val="20"/>
      <w:szCs w:val="20"/>
    </w:rPr>
  </w:style>
  <w:style w:type="character" w:customStyle="1" w:styleId="FootnoteTextChar">
    <w:name w:val="Footnote Text Char"/>
    <w:basedOn w:val="DefaultParagraphFont"/>
    <w:link w:val="FootnoteText"/>
    <w:uiPriority w:val="99"/>
    <w:rsid w:val="00410049"/>
    <w:rPr>
      <w:sz w:val="20"/>
      <w:szCs w:val="20"/>
    </w:rPr>
  </w:style>
  <w:style w:type="character" w:styleId="FootnoteReference">
    <w:name w:val="footnote reference"/>
    <w:basedOn w:val="DefaultParagraphFont"/>
    <w:uiPriority w:val="99"/>
    <w:unhideWhenUsed/>
    <w:rsid w:val="00410049"/>
    <w:rPr>
      <w:vertAlign w:val="superscript"/>
    </w:rPr>
  </w:style>
  <w:style w:type="character" w:styleId="CommentReference">
    <w:name w:val="annotation reference"/>
    <w:basedOn w:val="DefaultParagraphFont"/>
    <w:uiPriority w:val="99"/>
    <w:semiHidden/>
    <w:unhideWhenUsed/>
    <w:rsid w:val="006563E1"/>
    <w:rPr>
      <w:sz w:val="18"/>
      <w:szCs w:val="18"/>
    </w:rPr>
  </w:style>
  <w:style w:type="paragraph" w:styleId="CommentText">
    <w:name w:val="annotation text"/>
    <w:basedOn w:val="Normal"/>
    <w:link w:val="CommentTextChar"/>
    <w:uiPriority w:val="99"/>
    <w:semiHidden/>
    <w:unhideWhenUsed/>
    <w:rsid w:val="006563E1"/>
    <w:pPr>
      <w:spacing w:line="240" w:lineRule="auto"/>
    </w:pPr>
    <w:rPr>
      <w:sz w:val="24"/>
      <w:szCs w:val="24"/>
    </w:rPr>
  </w:style>
  <w:style w:type="character" w:customStyle="1" w:styleId="CommentTextChar">
    <w:name w:val="Comment Text Char"/>
    <w:basedOn w:val="DefaultParagraphFont"/>
    <w:link w:val="CommentText"/>
    <w:uiPriority w:val="99"/>
    <w:semiHidden/>
    <w:rsid w:val="006563E1"/>
    <w:rPr>
      <w:sz w:val="24"/>
      <w:szCs w:val="24"/>
    </w:rPr>
  </w:style>
  <w:style w:type="paragraph" w:styleId="CommentSubject">
    <w:name w:val="annotation subject"/>
    <w:basedOn w:val="CommentText"/>
    <w:next w:val="CommentText"/>
    <w:link w:val="CommentSubjectChar"/>
    <w:uiPriority w:val="99"/>
    <w:semiHidden/>
    <w:unhideWhenUsed/>
    <w:rsid w:val="006563E1"/>
    <w:rPr>
      <w:b/>
      <w:bCs/>
      <w:sz w:val="20"/>
      <w:szCs w:val="20"/>
    </w:rPr>
  </w:style>
  <w:style w:type="character" w:customStyle="1" w:styleId="CommentSubjectChar">
    <w:name w:val="Comment Subject Char"/>
    <w:basedOn w:val="CommentTextChar"/>
    <w:link w:val="CommentSubject"/>
    <w:uiPriority w:val="99"/>
    <w:semiHidden/>
    <w:rsid w:val="006563E1"/>
    <w:rPr>
      <w:b/>
      <w:bCs/>
      <w:sz w:val="20"/>
      <w:szCs w:val="20"/>
    </w:rPr>
  </w:style>
  <w:style w:type="paragraph" w:styleId="BalloonText">
    <w:name w:val="Balloon Text"/>
    <w:basedOn w:val="Normal"/>
    <w:link w:val="BalloonTextChar"/>
    <w:uiPriority w:val="99"/>
    <w:semiHidden/>
    <w:unhideWhenUsed/>
    <w:rsid w:val="006563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3E1"/>
    <w:rPr>
      <w:rFonts w:ascii="Lucida Grande" w:hAnsi="Lucida Grande" w:cs="Lucida Grande"/>
      <w:sz w:val="18"/>
      <w:szCs w:val="18"/>
    </w:rPr>
  </w:style>
  <w:style w:type="table" w:customStyle="1" w:styleId="GridTable5Dark-Accent21">
    <w:name w:val="Grid Table 5 Dark - Accent 21"/>
    <w:basedOn w:val="TableNormal"/>
    <w:uiPriority w:val="50"/>
    <w:rsid w:val="008C20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873727"/>
    <w:pPr>
      <w:ind w:left="720"/>
      <w:contextualSpacing/>
    </w:pPr>
  </w:style>
  <w:style w:type="paragraph" w:styleId="Revision">
    <w:name w:val="Revision"/>
    <w:hidden/>
    <w:uiPriority w:val="99"/>
    <w:semiHidden/>
    <w:rsid w:val="00994D4D"/>
    <w:pPr>
      <w:spacing w:after="0" w:line="240" w:lineRule="auto"/>
    </w:pPr>
  </w:style>
  <w:style w:type="table" w:customStyle="1" w:styleId="GridTable5Dark-Accent22">
    <w:name w:val="Grid Table 5 Dark - Accent 22"/>
    <w:basedOn w:val="TableNormal"/>
    <w:uiPriority w:val="50"/>
    <w:rsid w:val="00813D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ageNumber">
    <w:name w:val="page number"/>
    <w:basedOn w:val="DefaultParagraphFont"/>
    <w:rsid w:val="009B2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30DA2"/>
    <w:pPr>
      <w:spacing w:after="0" w:line="240" w:lineRule="auto"/>
    </w:pPr>
    <w:rPr>
      <w:sz w:val="20"/>
      <w:szCs w:val="20"/>
    </w:rPr>
  </w:style>
  <w:style w:type="character" w:customStyle="1" w:styleId="EndnoteTextChar">
    <w:name w:val="Endnote Text Char"/>
    <w:basedOn w:val="DefaultParagraphFont"/>
    <w:link w:val="EndnoteText"/>
    <w:uiPriority w:val="99"/>
    <w:rsid w:val="00730DA2"/>
    <w:rPr>
      <w:sz w:val="20"/>
      <w:szCs w:val="20"/>
    </w:rPr>
  </w:style>
  <w:style w:type="character" w:styleId="EndnoteReference">
    <w:name w:val="endnote reference"/>
    <w:basedOn w:val="DefaultParagraphFont"/>
    <w:uiPriority w:val="99"/>
    <w:semiHidden/>
    <w:unhideWhenUsed/>
    <w:rsid w:val="00730DA2"/>
    <w:rPr>
      <w:vertAlign w:val="superscript"/>
    </w:rPr>
  </w:style>
  <w:style w:type="character" w:styleId="Hyperlink">
    <w:name w:val="Hyperlink"/>
    <w:basedOn w:val="DefaultParagraphFont"/>
    <w:uiPriority w:val="99"/>
    <w:unhideWhenUsed/>
    <w:rsid w:val="002973DD"/>
    <w:rPr>
      <w:color w:val="0563C1" w:themeColor="hyperlink"/>
      <w:u w:val="single"/>
    </w:rPr>
  </w:style>
  <w:style w:type="paragraph" w:styleId="Header">
    <w:name w:val="header"/>
    <w:basedOn w:val="Normal"/>
    <w:link w:val="HeaderChar"/>
    <w:uiPriority w:val="99"/>
    <w:unhideWhenUsed/>
    <w:rsid w:val="00475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0E"/>
  </w:style>
  <w:style w:type="paragraph" w:styleId="Footer">
    <w:name w:val="footer"/>
    <w:basedOn w:val="Normal"/>
    <w:link w:val="FooterChar"/>
    <w:unhideWhenUsed/>
    <w:rsid w:val="00475A0E"/>
    <w:pPr>
      <w:tabs>
        <w:tab w:val="center" w:pos="4680"/>
        <w:tab w:val="right" w:pos="9360"/>
      </w:tabs>
      <w:spacing w:after="0" w:line="240" w:lineRule="auto"/>
    </w:pPr>
  </w:style>
  <w:style w:type="character" w:customStyle="1" w:styleId="FooterChar">
    <w:name w:val="Footer Char"/>
    <w:basedOn w:val="DefaultParagraphFont"/>
    <w:link w:val="Footer"/>
    <w:rsid w:val="00475A0E"/>
  </w:style>
  <w:style w:type="paragraph" w:styleId="FootnoteText">
    <w:name w:val="footnote text"/>
    <w:basedOn w:val="Normal"/>
    <w:link w:val="FootnoteTextChar"/>
    <w:uiPriority w:val="99"/>
    <w:unhideWhenUsed/>
    <w:rsid w:val="00410049"/>
    <w:pPr>
      <w:spacing w:after="0" w:line="240" w:lineRule="auto"/>
    </w:pPr>
    <w:rPr>
      <w:sz w:val="20"/>
      <w:szCs w:val="20"/>
    </w:rPr>
  </w:style>
  <w:style w:type="character" w:customStyle="1" w:styleId="FootnoteTextChar">
    <w:name w:val="Footnote Text Char"/>
    <w:basedOn w:val="DefaultParagraphFont"/>
    <w:link w:val="FootnoteText"/>
    <w:uiPriority w:val="99"/>
    <w:rsid w:val="00410049"/>
    <w:rPr>
      <w:sz w:val="20"/>
      <w:szCs w:val="20"/>
    </w:rPr>
  </w:style>
  <w:style w:type="character" w:styleId="FootnoteReference">
    <w:name w:val="footnote reference"/>
    <w:basedOn w:val="DefaultParagraphFont"/>
    <w:uiPriority w:val="99"/>
    <w:unhideWhenUsed/>
    <w:rsid w:val="00410049"/>
    <w:rPr>
      <w:vertAlign w:val="superscript"/>
    </w:rPr>
  </w:style>
  <w:style w:type="character" w:styleId="CommentReference">
    <w:name w:val="annotation reference"/>
    <w:basedOn w:val="DefaultParagraphFont"/>
    <w:uiPriority w:val="99"/>
    <w:semiHidden/>
    <w:unhideWhenUsed/>
    <w:rsid w:val="006563E1"/>
    <w:rPr>
      <w:sz w:val="18"/>
      <w:szCs w:val="18"/>
    </w:rPr>
  </w:style>
  <w:style w:type="paragraph" w:styleId="CommentText">
    <w:name w:val="annotation text"/>
    <w:basedOn w:val="Normal"/>
    <w:link w:val="CommentTextChar"/>
    <w:uiPriority w:val="99"/>
    <w:semiHidden/>
    <w:unhideWhenUsed/>
    <w:rsid w:val="006563E1"/>
    <w:pPr>
      <w:spacing w:line="240" w:lineRule="auto"/>
    </w:pPr>
    <w:rPr>
      <w:sz w:val="24"/>
      <w:szCs w:val="24"/>
    </w:rPr>
  </w:style>
  <w:style w:type="character" w:customStyle="1" w:styleId="CommentTextChar">
    <w:name w:val="Comment Text Char"/>
    <w:basedOn w:val="DefaultParagraphFont"/>
    <w:link w:val="CommentText"/>
    <w:uiPriority w:val="99"/>
    <w:semiHidden/>
    <w:rsid w:val="006563E1"/>
    <w:rPr>
      <w:sz w:val="24"/>
      <w:szCs w:val="24"/>
    </w:rPr>
  </w:style>
  <w:style w:type="paragraph" w:styleId="CommentSubject">
    <w:name w:val="annotation subject"/>
    <w:basedOn w:val="CommentText"/>
    <w:next w:val="CommentText"/>
    <w:link w:val="CommentSubjectChar"/>
    <w:uiPriority w:val="99"/>
    <w:semiHidden/>
    <w:unhideWhenUsed/>
    <w:rsid w:val="006563E1"/>
    <w:rPr>
      <w:b/>
      <w:bCs/>
      <w:sz w:val="20"/>
      <w:szCs w:val="20"/>
    </w:rPr>
  </w:style>
  <w:style w:type="character" w:customStyle="1" w:styleId="CommentSubjectChar">
    <w:name w:val="Comment Subject Char"/>
    <w:basedOn w:val="CommentTextChar"/>
    <w:link w:val="CommentSubject"/>
    <w:uiPriority w:val="99"/>
    <w:semiHidden/>
    <w:rsid w:val="006563E1"/>
    <w:rPr>
      <w:b/>
      <w:bCs/>
      <w:sz w:val="20"/>
      <w:szCs w:val="20"/>
    </w:rPr>
  </w:style>
  <w:style w:type="paragraph" w:styleId="BalloonText">
    <w:name w:val="Balloon Text"/>
    <w:basedOn w:val="Normal"/>
    <w:link w:val="BalloonTextChar"/>
    <w:uiPriority w:val="99"/>
    <w:semiHidden/>
    <w:unhideWhenUsed/>
    <w:rsid w:val="006563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3E1"/>
    <w:rPr>
      <w:rFonts w:ascii="Lucida Grande" w:hAnsi="Lucida Grande" w:cs="Lucida Grande"/>
      <w:sz w:val="18"/>
      <w:szCs w:val="18"/>
    </w:rPr>
  </w:style>
  <w:style w:type="table" w:customStyle="1" w:styleId="GridTable5Dark-Accent21">
    <w:name w:val="Grid Table 5 Dark - Accent 21"/>
    <w:basedOn w:val="TableNormal"/>
    <w:uiPriority w:val="50"/>
    <w:rsid w:val="008C20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873727"/>
    <w:pPr>
      <w:ind w:left="720"/>
      <w:contextualSpacing/>
    </w:pPr>
  </w:style>
  <w:style w:type="paragraph" w:styleId="Revision">
    <w:name w:val="Revision"/>
    <w:hidden/>
    <w:uiPriority w:val="99"/>
    <w:semiHidden/>
    <w:rsid w:val="00994D4D"/>
    <w:pPr>
      <w:spacing w:after="0" w:line="240" w:lineRule="auto"/>
    </w:pPr>
  </w:style>
  <w:style w:type="table" w:customStyle="1" w:styleId="GridTable5Dark-Accent22">
    <w:name w:val="Grid Table 5 Dark - Accent 22"/>
    <w:basedOn w:val="TableNormal"/>
    <w:uiPriority w:val="50"/>
    <w:rsid w:val="00813D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ageNumber">
    <w:name w:val="page number"/>
    <w:basedOn w:val="DefaultParagraphFont"/>
    <w:rsid w:val="009B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hraction.org/wp-content/uploads/AEM-Upozorenje-Pink-M-15.01.20161.pdf" TargetMode="External"/><Relationship Id="rId3" Type="http://schemas.openxmlformats.org/officeDocument/2006/relationships/hyperlink" Target="http://medijskisavjet.me/index.php/dokumenti/ostali-dokumenti" TargetMode="External"/><Relationship Id="rId7" Type="http://schemas.openxmlformats.org/officeDocument/2006/relationships/hyperlink" Target="http://www.dan.co.me/ombudsman/index.php?nivo=2" TargetMode="External"/><Relationship Id="rId2" Type="http://schemas.openxmlformats.org/officeDocument/2006/relationships/hyperlink" Target="http://hra.baroom.me/2012/10/19/monitoring-novinarskih-samoregulatornih-tijela-u-crnoj-gori/" TargetMode="External"/><Relationship Id="rId1" Type="http://schemas.openxmlformats.org/officeDocument/2006/relationships/hyperlink" Target="http://www.hraction.org/?p=2431" TargetMode="External"/><Relationship Id="rId6" Type="http://schemas.openxmlformats.org/officeDocument/2006/relationships/hyperlink" Target="file:///C:/Users/User/AppData/Local/Temp/principi_i_standardi_rtcg.pdf" TargetMode="External"/><Relationship Id="rId5" Type="http://schemas.openxmlformats.org/officeDocument/2006/relationships/hyperlink" Target="file:///C:/Users/User/AppData/Local/Temp/Pravilnik%20o%20programskim%20standardima%20u%20elektronskim%20medijima.pdf" TargetMode="External"/><Relationship Id="rId4" Type="http://schemas.openxmlformats.org/officeDocument/2006/relationships/hyperlink" Target="http://www.hraction.org/wp-content/uploads/HRA_Monitoring_2012-1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x-none"/>
              <a:t>Žalbe i prigovori</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Odbijene žalbe</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Samoregulatorna tijela</c:v>
                </c:pt>
                <c:pt idx="1">
                  <c:v>Regulatorna tijela</c:v>
                </c:pt>
              </c:strCache>
            </c:strRef>
          </c:cat>
          <c:val>
            <c:numRef>
              <c:f>Sheet1!$B$2:$B$3</c:f>
              <c:numCache>
                <c:formatCode>General</c:formatCode>
                <c:ptCount val="2"/>
                <c:pt idx="0">
                  <c:v>36</c:v>
                </c:pt>
                <c:pt idx="1">
                  <c:v>67</c:v>
                </c:pt>
              </c:numCache>
            </c:numRef>
          </c:val>
        </c:ser>
        <c:ser>
          <c:idx val="1"/>
          <c:order val="1"/>
          <c:tx>
            <c:strRef>
              <c:f>Sheet1!$C$1</c:f>
              <c:strCache>
                <c:ptCount val="1"/>
                <c:pt idx="0">
                  <c:v>Prihvaćene žalbe</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Samoregulatorna tijela</c:v>
                </c:pt>
                <c:pt idx="1">
                  <c:v>Regulatorna tijela</c:v>
                </c:pt>
              </c:strCache>
            </c:strRef>
          </c:cat>
          <c:val>
            <c:numRef>
              <c:f>Sheet1!$C$2:$C$3</c:f>
              <c:numCache>
                <c:formatCode>General</c:formatCode>
                <c:ptCount val="2"/>
                <c:pt idx="0">
                  <c:v>41</c:v>
                </c:pt>
                <c:pt idx="1">
                  <c:v>50</c:v>
                </c:pt>
              </c:numCache>
            </c:numRef>
          </c:val>
        </c:ser>
        <c:ser>
          <c:idx val="2"/>
          <c:order val="2"/>
          <c:tx>
            <c:strRef>
              <c:f>Sheet1!$D$1</c:f>
              <c:strCache>
                <c:ptCount val="1"/>
                <c:pt idx="0">
                  <c:v>Column1</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Samoregulatorna tijela</c:v>
                </c:pt>
                <c:pt idx="1">
                  <c:v>Regulatorna tijela</c:v>
                </c:pt>
              </c:strCache>
            </c:strRef>
          </c:cat>
          <c:val>
            <c:numRef>
              <c:f>Sheet1!$D$2:$D$3</c:f>
            </c:numRef>
          </c:val>
        </c:ser>
        <c:dLbls>
          <c:dLblPos val="outEnd"/>
          <c:showLegendKey val="0"/>
          <c:showVal val="1"/>
          <c:showCatName val="0"/>
          <c:showSerName val="0"/>
          <c:showPercent val="0"/>
          <c:showBubbleSize val="0"/>
        </c:dLbls>
        <c:gapWidth val="164"/>
        <c:overlap val="-22"/>
        <c:axId val="244349184"/>
        <c:axId val="244486144"/>
      </c:barChart>
      <c:catAx>
        <c:axId val="2443491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4486144"/>
        <c:crosses val="autoZero"/>
        <c:auto val="1"/>
        <c:lblAlgn val="ctr"/>
        <c:lblOffset val="100"/>
        <c:noMultiLvlLbl val="0"/>
      </c:catAx>
      <c:valAx>
        <c:axId val="244486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4349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Komisija</a:t>
            </a:r>
            <a:r>
              <a:rPr lang="x-none" baseline="0"/>
              <a:t> za monitoring i žalbe MSS</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Usvojene žalbe</c:v>
                </c:pt>
              </c:strCache>
            </c:strRef>
          </c:tx>
          <c:spPr>
            <a:solidFill>
              <a:schemeClr val="accent1"/>
            </a:solidFill>
            <a:ln>
              <a:noFill/>
            </a:ln>
            <a:effectLst/>
          </c:spPr>
          <c:invertIfNegative val="0"/>
          <c:cat>
            <c:strRef>
              <c:f>Sheet1!$A$2:$A$11</c:f>
              <c:strCache>
                <c:ptCount val="10"/>
                <c:pt idx="0">
                  <c:v>VIJESTI</c:v>
                </c:pt>
                <c:pt idx="1">
                  <c:v>DAN</c:v>
                </c:pt>
                <c:pt idx="2">
                  <c:v>TV PINK M</c:v>
                </c:pt>
                <c:pt idx="3">
                  <c:v>TV VIJESTI</c:v>
                </c:pt>
                <c:pt idx="4">
                  <c:v>MONITOR</c:v>
                </c:pt>
                <c:pt idx="5">
                  <c:v>DNEVNE N.</c:v>
                </c:pt>
                <c:pt idx="6">
                  <c:v>INFORMER</c:v>
                </c:pt>
                <c:pt idx="7">
                  <c:v>POBJEDA</c:v>
                </c:pt>
                <c:pt idx="8">
                  <c:v>RTCG</c:v>
                </c:pt>
                <c:pt idx="9">
                  <c:v>SKALA RADIO</c:v>
                </c:pt>
              </c:strCache>
            </c:strRef>
          </c:cat>
          <c:val>
            <c:numRef>
              <c:f>Sheet1!$B$2:$B$11</c:f>
              <c:numCache>
                <c:formatCode>General</c:formatCode>
                <c:ptCount val="10"/>
                <c:pt idx="0">
                  <c:v>5</c:v>
                </c:pt>
                <c:pt idx="1">
                  <c:v>5</c:v>
                </c:pt>
                <c:pt idx="2">
                  <c:v>6</c:v>
                </c:pt>
                <c:pt idx="3">
                  <c:v>2</c:v>
                </c:pt>
                <c:pt idx="4">
                  <c:v>2</c:v>
                </c:pt>
                <c:pt idx="5">
                  <c:v>4</c:v>
                </c:pt>
                <c:pt idx="6">
                  <c:v>3</c:v>
                </c:pt>
                <c:pt idx="7">
                  <c:v>1</c:v>
                </c:pt>
                <c:pt idx="8">
                  <c:v>1</c:v>
                </c:pt>
                <c:pt idx="9">
                  <c:v>1</c:v>
                </c:pt>
              </c:numCache>
            </c:numRef>
          </c:val>
        </c:ser>
        <c:ser>
          <c:idx val="1"/>
          <c:order val="1"/>
          <c:tx>
            <c:strRef>
              <c:f>Sheet1!$C$1</c:f>
              <c:strCache>
                <c:ptCount val="1"/>
                <c:pt idx="0">
                  <c:v>Odbijene žalbe</c:v>
                </c:pt>
              </c:strCache>
            </c:strRef>
          </c:tx>
          <c:spPr>
            <a:solidFill>
              <a:schemeClr val="accent2"/>
            </a:solidFill>
            <a:ln>
              <a:noFill/>
            </a:ln>
            <a:effectLst/>
          </c:spPr>
          <c:invertIfNegative val="0"/>
          <c:cat>
            <c:strRef>
              <c:f>Sheet1!$A$2:$A$11</c:f>
              <c:strCache>
                <c:ptCount val="10"/>
                <c:pt idx="0">
                  <c:v>VIJESTI</c:v>
                </c:pt>
                <c:pt idx="1">
                  <c:v>DAN</c:v>
                </c:pt>
                <c:pt idx="2">
                  <c:v>TV PINK M</c:v>
                </c:pt>
                <c:pt idx="3">
                  <c:v>TV VIJESTI</c:v>
                </c:pt>
                <c:pt idx="4">
                  <c:v>MONITOR</c:v>
                </c:pt>
                <c:pt idx="5">
                  <c:v>DNEVNE N.</c:v>
                </c:pt>
                <c:pt idx="6">
                  <c:v>INFORMER</c:v>
                </c:pt>
                <c:pt idx="7">
                  <c:v>POBJEDA</c:v>
                </c:pt>
                <c:pt idx="8">
                  <c:v>RTCG</c:v>
                </c:pt>
                <c:pt idx="9">
                  <c:v>SKALA RADIO</c:v>
                </c:pt>
              </c:strCache>
            </c:strRef>
          </c:cat>
          <c:val>
            <c:numRef>
              <c:f>Sheet1!$C$2:$C$11</c:f>
              <c:numCache>
                <c:formatCode>General</c:formatCode>
                <c:ptCount val="10"/>
                <c:pt idx="0">
                  <c:v>2</c:v>
                </c:pt>
                <c:pt idx="1">
                  <c:v>2</c:v>
                </c:pt>
                <c:pt idx="2">
                  <c:v>1</c:v>
                </c:pt>
                <c:pt idx="3">
                  <c:v>0</c:v>
                </c:pt>
                <c:pt idx="4">
                  <c:v>0</c:v>
                </c:pt>
                <c:pt idx="5">
                  <c:v>1</c:v>
                </c:pt>
                <c:pt idx="6">
                  <c:v>0</c:v>
                </c:pt>
                <c:pt idx="7">
                  <c:v>2</c:v>
                </c:pt>
                <c:pt idx="8">
                  <c:v>2</c:v>
                </c:pt>
                <c:pt idx="9">
                  <c:v>2</c:v>
                </c:pt>
              </c:numCache>
            </c:numRef>
          </c:val>
        </c:ser>
        <c:dLbls>
          <c:showLegendKey val="0"/>
          <c:showVal val="0"/>
          <c:showCatName val="0"/>
          <c:showSerName val="0"/>
          <c:showPercent val="0"/>
          <c:showBubbleSize val="0"/>
        </c:dLbls>
        <c:gapWidth val="219"/>
        <c:overlap val="-27"/>
        <c:axId val="174592768"/>
        <c:axId val="174594304"/>
      </c:barChart>
      <c:catAx>
        <c:axId val="17459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4594304"/>
        <c:crosses val="autoZero"/>
        <c:auto val="1"/>
        <c:lblAlgn val="ctr"/>
        <c:lblOffset val="100"/>
        <c:noMultiLvlLbl val="0"/>
      </c:catAx>
      <c:valAx>
        <c:axId val="17459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7459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Koje</a:t>
            </a:r>
            <a:r>
              <a:rPr lang="x-none" baseline="0"/>
              <a:t> principe je kršila RTCG</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Kredibilnost</c:v>
                </c:pt>
                <c:pt idx="1">
                  <c:v>Objektivnost</c:v>
                </c:pt>
                <c:pt idx="2">
                  <c:v>Pravednost</c:v>
                </c:pt>
                <c:pt idx="3">
                  <c:v>Uravnoteženost</c:v>
                </c:pt>
                <c:pt idx="4">
                  <c:v>Tačnost</c:v>
                </c:pt>
                <c:pt idx="5">
                  <c:v>Izostanak info.</c:v>
                </c:pt>
              </c:strCache>
            </c:strRef>
          </c:cat>
          <c:val>
            <c:numRef>
              <c:f>Sheet1!$B$2:$B$7</c:f>
              <c:numCache>
                <c:formatCode>General</c:formatCode>
                <c:ptCount val="6"/>
                <c:pt idx="0">
                  <c:v>19</c:v>
                </c:pt>
                <c:pt idx="1">
                  <c:v>13</c:v>
                </c:pt>
                <c:pt idx="2">
                  <c:v>9</c:v>
                </c:pt>
                <c:pt idx="3">
                  <c:v>5</c:v>
                </c:pt>
                <c:pt idx="4">
                  <c:v>2</c:v>
                </c:pt>
                <c:pt idx="5">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Prigovori na račun</a:t>
            </a:r>
            <a:r>
              <a:rPr lang="x-none" baseline="0"/>
              <a:t> TV</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Prigovori</c:v>
                </c:pt>
              </c:strCache>
            </c:strRef>
          </c:tx>
          <c:spPr>
            <a:solidFill>
              <a:schemeClr val="accent1"/>
            </a:solidFill>
            <a:ln>
              <a:noFill/>
            </a:ln>
            <a:effectLst/>
            <a:sp3d/>
          </c:spPr>
          <c:invertIfNegative val="0"/>
          <c:cat>
            <c:strRef>
              <c:f>Sheet1!$A$2:$A$5</c:f>
              <c:strCache>
                <c:ptCount val="3"/>
                <c:pt idx="0">
                  <c:v>Pink M</c:v>
                </c:pt>
                <c:pt idx="1">
                  <c:v>TVCG</c:v>
                </c:pt>
                <c:pt idx="2">
                  <c:v>TV 777</c:v>
                </c:pt>
              </c:strCache>
            </c:strRef>
          </c:cat>
          <c:val>
            <c:numRef>
              <c:f>Sheet1!$B$2:$B$5</c:f>
              <c:numCache>
                <c:formatCode>General</c:formatCode>
                <c:ptCount val="4"/>
                <c:pt idx="0">
                  <c:v>45</c:v>
                </c:pt>
                <c:pt idx="1">
                  <c:v>2</c:v>
                </c:pt>
                <c:pt idx="2">
                  <c:v>1</c:v>
                </c:pt>
              </c:numCache>
            </c:numRef>
          </c:val>
        </c:ser>
        <c:ser>
          <c:idx val="1"/>
          <c:order val="1"/>
          <c:tx>
            <c:strRef>
              <c:f>Sheet1!$C$1</c:f>
              <c:strCache>
                <c:ptCount val="1"/>
                <c:pt idx="0">
                  <c:v>Usvojeni</c:v>
                </c:pt>
              </c:strCache>
            </c:strRef>
          </c:tx>
          <c:spPr>
            <a:solidFill>
              <a:schemeClr val="accent2"/>
            </a:solidFill>
            <a:ln>
              <a:noFill/>
            </a:ln>
            <a:effectLst/>
            <a:sp3d/>
          </c:spPr>
          <c:invertIfNegative val="0"/>
          <c:cat>
            <c:strRef>
              <c:f>Sheet1!$A$2:$A$5</c:f>
              <c:strCache>
                <c:ptCount val="3"/>
                <c:pt idx="0">
                  <c:v>Pink M</c:v>
                </c:pt>
                <c:pt idx="1">
                  <c:v>TVCG</c:v>
                </c:pt>
                <c:pt idx="2">
                  <c:v>TV 777</c:v>
                </c:pt>
              </c:strCache>
            </c:strRef>
          </c:cat>
          <c:val>
            <c:numRef>
              <c:f>Sheet1!$C$2:$C$5</c:f>
              <c:numCache>
                <c:formatCode>General</c:formatCode>
                <c:ptCount val="4"/>
                <c:pt idx="0">
                  <c:v>10</c:v>
                </c:pt>
                <c:pt idx="1">
                  <c:v>1</c:v>
                </c:pt>
              </c:numCache>
            </c:numRef>
          </c:val>
        </c:ser>
        <c:ser>
          <c:idx val="2"/>
          <c:order val="2"/>
          <c:tx>
            <c:strRef>
              <c:f>Sheet1!$D$1</c:f>
              <c:strCache>
                <c:ptCount val="1"/>
                <c:pt idx="0">
                  <c:v>Odbačeni</c:v>
                </c:pt>
              </c:strCache>
            </c:strRef>
          </c:tx>
          <c:spPr>
            <a:solidFill>
              <a:schemeClr val="accent3"/>
            </a:solidFill>
            <a:ln>
              <a:noFill/>
            </a:ln>
            <a:effectLst/>
            <a:sp3d/>
          </c:spPr>
          <c:invertIfNegative val="0"/>
          <c:cat>
            <c:strRef>
              <c:f>Sheet1!$A$2:$A$5</c:f>
              <c:strCache>
                <c:ptCount val="3"/>
                <c:pt idx="0">
                  <c:v>Pink M</c:v>
                </c:pt>
                <c:pt idx="1">
                  <c:v>TVCG</c:v>
                </c:pt>
                <c:pt idx="2">
                  <c:v>TV 777</c:v>
                </c:pt>
              </c:strCache>
            </c:strRef>
          </c:cat>
          <c:val>
            <c:numRef>
              <c:f>Sheet1!$D$2:$D$5</c:f>
              <c:numCache>
                <c:formatCode>General</c:formatCode>
                <c:ptCount val="4"/>
                <c:pt idx="0">
                  <c:v>34</c:v>
                </c:pt>
                <c:pt idx="1">
                  <c:v>1</c:v>
                </c:pt>
                <c:pt idx="2">
                  <c:v>1</c:v>
                </c:pt>
              </c:numCache>
            </c:numRef>
          </c:val>
        </c:ser>
        <c:dLbls>
          <c:showLegendKey val="0"/>
          <c:showVal val="0"/>
          <c:showCatName val="0"/>
          <c:showSerName val="0"/>
          <c:showPercent val="0"/>
          <c:showBubbleSize val="0"/>
        </c:dLbls>
        <c:gapWidth val="150"/>
        <c:shape val="box"/>
        <c:axId val="265548928"/>
        <c:axId val="265550464"/>
        <c:axId val="0"/>
      </c:bar3DChart>
      <c:catAx>
        <c:axId val="265548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5550464"/>
        <c:crosses val="autoZero"/>
        <c:auto val="1"/>
        <c:lblAlgn val="ctr"/>
        <c:lblOffset val="100"/>
        <c:noMultiLvlLbl val="0"/>
      </c:catAx>
      <c:valAx>
        <c:axId val="26555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554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Kršenja</a:t>
            </a:r>
            <a:r>
              <a:rPr lang="x-none" baseline="0"/>
              <a:t> prema nalazima AEM</a:t>
            </a:r>
            <a:endParaRPr lang="en-US"/>
          </a:p>
        </c:rich>
      </c:tx>
      <c:overlay val="0"/>
      <c:spPr>
        <a:noFill/>
        <a:ln>
          <a:noFill/>
        </a:ln>
        <a:effectLst/>
      </c:spPr>
    </c:title>
    <c:autoTitleDeleted val="0"/>
    <c:plotArea>
      <c:layout/>
      <c:pieChart>
        <c:varyColors val="1"/>
        <c:ser>
          <c:idx val="0"/>
          <c:order val="0"/>
          <c:tx>
            <c:strRef>
              <c:f>Sheet1!$B$1</c:f>
              <c:strCache>
                <c:ptCount val="1"/>
                <c:pt idx="0">
                  <c:v>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3"/>
                <c:pt idx="0">
                  <c:v>Profesionanost, odgovornost</c:v>
                </c:pt>
                <c:pt idx="1">
                  <c:v>Pravičnost, izbalansiranost</c:v>
                </c:pt>
                <c:pt idx="2">
                  <c:v>Zaštita privatnosti</c:v>
                </c:pt>
              </c:strCache>
            </c:strRef>
          </c:cat>
          <c:val>
            <c:numRef>
              <c:f>Sheet1!$B$2:$B$5</c:f>
              <c:numCache>
                <c:formatCode>General</c:formatCode>
                <c:ptCount val="4"/>
                <c:pt idx="0">
                  <c:v>11</c:v>
                </c:pt>
                <c:pt idx="1">
                  <c:v>5</c:v>
                </c:pt>
                <c:pt idx="2">
                  <c:v>3</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3643-85AA-4F35-BEDD-C9F0F749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6945</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HRA</cp:lastModifiedBy>
  <cp:revision>3</cp:revision>
  <dcterms:created xsi:type="dcterms:W3CDTF">2017-06-12T12:31:00Z</dcterms:created>
  <dcterms:modified xsi:type="dcterms:W3CDTF">2017-06-12T12:32:00Z</dcterms:modified>
</cp:coreProperties>
</file>