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36" w:rsidRDefault="00FE6536" w:rsidP="00FE6536">
      <w:pPr>
        <w:pStyle w:val="Body"/>
        <w:spacing w:after="0" w:line="240" w:lineRule="auto"/>
        <w:rPr>
          <w:b/>
          <w:bCs/>
          <w:lang w:val="sl-SI"/>
        </w:rPr>
      </w:pPr>
      <w:r>
        <w:rPr>
          <w:color w:val="1F497D"/>
          <w:lang w:val="en-GB"/>
        </w:rPr>
        <w:t xml:space="preserve">                </w:t>
      </w:r>
      <w:r>
        <w:rPr>
          <w:b/>
          <w:bCs/>
          <w:lang w:val="sl-SI"/>
        </w:rPr>
        <w:t>20140929 HRA MEDIA-SELF REGULATION SPEECH</w:t>
      </w:r>
    </w:p>
    <w:p w:rsidR="00FE6536" w:rsidRDefault="00FE6536" w:rsidP="00FE6536">
      <w:pPr>
        <w:pStyle w:val="Body"/>
        <w:spacing w:after="0" w:line="240" w:lineRule="auto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Poštovane dame i gospodo, predstavnici samoregulatornih tijela, dragi prijatelji,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Zadovoljstvo mi je što mogu da vas pozdravim u ime Britanske ambasade i koristim priliku da zahvalim Akciji za ljudska prava na trudu i vremenu koje su uložili u realizaciju ovog projekta.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Teško da mogu</w:t>
      </w:r>
      <w:r>
        <w:rPr>
          <w:lang w:val="sr-Latn-RS"/>
        </w:rPr>
        <w:t xml:space="preserve"> prenaglasiti </w:t>
      </w:r>
      <w:r>
        <w:rPr>
          <w:lang w:val="sl-SI"/>
        </w:rPr>
        <w:t>značaj teme o kojoj danas govorimo i uloge koju igraju slobodni i profesionalni mediji.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Demokratsko društvo teško da može opstati i biti vitalno bez slobodnih medija koji na profesionalan i etički način izvještavaju o temama od javnog interesa. U Crnoj Gori, kao i u svim društvima koja prolaze period tranzicije, ova uloga je, ako je to moguće, još važnija. Uloga medija je da istražuju slučajeve, izvještavaju, dovode u pitanje uvriježena mišljenja i običaje. Da bi mogli da igraju ovu važnu ulogu mediji ne smiju biti izloženi prijetnjama i nasilju. Obaveza je države, i pred građanima, i pred medijima i, na kraju krajeva, pred sobom samom da svaki takav slučaj temeljno i efikasno istraži i procesuira.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Za medije je takođe važno da rade u skladu sa profesionalnim i etičkim standardima. To je kvalitet koji se teško nameće spolja. Kao i uvijek, najbolji oblik kontrole je samokontrola. Profesionalizam i etika se često definišu kroz tradiciju, pravilnike, kodekse i druge standarde kojima se mediji dobrovoljno podvrgavaju. Međutim, kad se stvari svedu na suštinu, profesionalizam i etika proističu iz samog novinara, njegovog ili njenog integriteta i pristupa svom poslu.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Iako novinarima to možda ne izgleda tako, moć koju mediji imaju u društvu je ogromna. A uz veliku moć ide i velika odgovornost, odgovornost za način na koji se ta moć upotrebljava, za svrhe u koje se koristi.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  <w:r>
        <w:rPr>
          <w:lang w:val="sl-SI"/>
        </w:rPr>
        <w:t>Veoma mi je drago što za ovaj projekat možemo da kažemo da se pokazao uspješnim i da su napori koji su uložili naši partneri iz Akcije za ljudska prava, ali i sami mediji, doveli do bliže saradnje, kako između samoregulacionih tijela, tako i sa ombudsmanima u medijskim kućama. Drugi važan aspekt je rad na izmjeni etičkog koda, koji treba prilagoditi dosadašnjim iskustvima i novim okolnostima. Čestitam vam na onome što ste do sada postigli, ali i želim da naglasim da je veoma važno da se taj pozitivni trend produži i iskoristi.</w:t>
      </w:r>
    </w:p>
    <w:p w:rsidR="00FE6536" w:rsidRDefault="00FE6536" w:rsidP="00537C6B">
      <w:pPr>
        <w:pStyle w:val="Body"/>
        <w:spacing w:after="0" w:line="240" w:lineRule="auto"/>
        <w:ind w:left="720"/>
        <w:jc w:val="both"/>
        <w:rPr>
          <w:lang w:val="sl-SI"/>
        </w:rPr>
      </w:pPr>
    </w:p>
    <w:p w:rsidR="00FE6536" w:rsidRDefault="00FE6536" w:rsidP="00FE6536">
      <w:pPr>
        <w:pStyle w:val="Body"/>
        <w:spacing w:after="0" w:line="240" w:lineRule="auto"/>
        <w:ind w:left="720"/>
        <w:rPr>
          <w:lang w:val="sl-SI"/>
        </w:rPr>
      </w:pPr>
      <w:r>
        <w:rPr>
          <w:lang w:val="sl-SI"/>
        </w:rPr>
        <w:t>-End-</w:t>
      </w:r>
    </w:p>
    <w:p w:rsidR="00B760F2" w:rsidRDefault="00B760F2">
      <w:bookmarkStart w:id="0" w:name="_GoBack"/>
      <w:bookmarkEnd w:id="0"/>
    </w:p>
    <w:sectPr w:rsidR="00B7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537C6B"/>
    <w:rsid w:val="00B760F2"/>
    <w:rsid w:val="00FC6697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E6536"/>
    <w:rPr>
      <w:rFonts w:ascii="Calibri" w:eastAsia="Calibri" w:hAnsi="Calibri" w:cs="Times New Roman"/>
      <w:color w:val="000000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E6536"/>
    <w:rPr>
      <w:rFonts w:ascii="Calibri" w:eastAsia="Calibri" w:hAnsi="Calibri" w:cs="Times New Roman"/>
      <w:color w:val="000000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2014-09-30T08:11:00Z</dcterms:created>
  <dcterms:modified xsi:type="dcterms:W3CDTF">2014-09-30T08:44:00Z</dcterms:modified>
</cp:coreProperties>
</file>