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F1" w:rsidRPr="00D97514" w:rsidRDefault="000830F1" w:rsidP="000830F1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uz-Cyrl-UZ"/>
        </w:rPr>
      </w:pPr>
      <w:bookmarkStart w:id="0" w:name="_GoBack"/>
      <w:bookmarkEnd w:id="0"/>
      <w:r w:rsidRPr="00D97514"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0" t="0" r="4445" b="1270"/>
            <wp:wrapNone/>
            <wp:docPr id="5" name="Picture 5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E8F" w:rsidRDefault="00B44E8F" w:rsidP="000830F1">
      <w:pPr>
        <w:keepNext/>
        <w:keepLines/>
        <w:spacing w:before="480" w:after="240"/>
        <w:jc w:val="both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uz-Cyrl-UZ"/>
        </w:rPr>
      </w:pPr>
    </w:p>
    <w:p w:rsidR="000830F1" w:rsidRPr="00D97514" w:rsidRDefault="000830F1" w:rsidP="000830F1">
      <w:pPr>
        <w:keepNext/>
        <w:keepLines/>
        <w:spacing w:before="480" w:after="240"/>
        <w:jc w:val="both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uz-Cyrl-UZ"/>
        </w:rPr>
      </w:pPr>
      <w:r w:rsidRPr="00D97514">
        <w:rPr>
          <w:rFonts w:ascii="Cambria" w:eastAsia="Times New Roman" w:hAnsi="Cambria" w:cs="Times New Roman"/>
          <w:b/>
          <w:bCs/>
          <w:sz w:val="28"/>
          <w:szCs w:val="28"/>
          <w:lang w:val="uz-Cyrl-UZ"/>
        </w:rPr>
        <w:t xml:space="preserve">Sloboda izražavanja – presude Evropskog suda za ljudska prava </w:t>
      </w:r>
    </w:p>
    <w:p w:rsidR="000830F1" w:rsidRPr="00D97514" w:rsidRDefault="000830F1" w:rsidP="000830F1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uz-Cyrl-UZ"/>
        </w:rPr>
      </w:pPr>
      <w:r w:rsidRPr="00D97514">
        <w:rPr>
          <w:rFonts w:ascii="Cambria" w:eastAsia="Times New Roman" w:hAnsi="Cambria" w:cs="Times New Roman"/>
          <w:b/>
          <w:bCs/>
          <w:sz w:val="28"/>
          <w:szCs w:val="28"/>
          <w:lang w:val="uz-Cyrl-UZ"/>
        </w:rPr>
        <w:t>Bilten XLIII: PREGLED PRESUDA IZ OKTOBRA 2014.</w:t>
      </w:r>
    </w:p>
    <w:p w:rsidR="000830F1" w:rsidRPr="00D97514" w:rsidRDefault="00D06798" w:rsidP="000830F1">
      <w:pPr>
        <w:spacing w:line="480" w:lineRule="auto"/>
        <w:jc w:val="both"/>
        <w:rPr>
          <w:rFonts w:ascii="Calibri" w:eastAsia="Calibri" w:hAnsi="Calibri" w:cs="Times New Roman"/>
          <w:i/>
          <w:lang w:val="uz-Cyrl-UZ"/>
        </w:rPr>
      </w:pPr>
      <w:r>
        <w:rPr>
          <w:rFonts w:ascii="Calibri" w:eastAsia="Calibri" w:hAnsi="Calibri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0DC7F" wp14:editId="5707E9FF">
                <wp:simplePos x="0" y="0"/>
                <wp:positionH relativeFrom="column">
                  <wp:posOffset>-25535</wp:posOffset>
                </wp:positionH>
                <wp:positionV relativeFrom="paragraph">
                  <wp:posOffset>423545</wp:posOffset>
                </wp:positionV>
                <wp:extent cx="5839460" cy="635"/>
                <wp:effectExtent l="0" t="0" r="27940" b="37465"/>
                <wp:wrapNone/>
                <wp:docPr id="4" name="Curved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" o:spid="_x0000_s1026" type="#_x0000_t38" style="position:absolute;margin-left:-2pt;margin-top:33.35pt;width:459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" adj="10800" strokecolor="#903" strokeweight="1.5pt"/>
            </w:pict>
          </mc:Fallback>
        </mc:AlternateContent>
      </w:r>
      <w:r w:rsidR="000830F1" w:rsidRPr="00D97514">
        <w:rPr>
          <w:rFonts w:ascii="Calibri" w:eastAsia="Calibri" w:hAnsi="Calibri" w:cs="Times New Roman"/>
          <w:i/>
          <w:lang w:val="uz-Cyrl-UZ"/>
        </w:rPr>
        <w:t>6. novembar 2014.</w:t>
      </w:r>
    </w:p>
    <w:p w:rsidR="000830F1" w:rsidRPr="00D97514" w:rsidRDefault="000830F1" w:rsidP="000830F1">
      <w:pPr>
        <w:spacing w:after="0"/>
        <w:contextualSpacing/>
        <w:jc w:val="both"/>
        <w:rPr>
          <w:rFonts w:ascii="Calibri" w:eastAsia="Calibri" w:hAnsi="Calibri" w:cs="Times New Roman"/>
          <w:i/>
          <w:lang w:val="uz-Cyrl-UZ"/>
        </w:rPr>
      </w:pPr>
    </w:p>
    <w:p w:rsidR="00B44E8F" w:rsidRDefault="00B44E8F" w:rsidP="008170C7">
      <w:pPr>
        <w:jc w:val="both"/>
        <w:rPr>
          <w:rFonts w:ascii="Calibri" w:eastAsia="Calibri" w:hAnsi="Calibri" w:cs="Times New Roman"/>
          <w:sz w:val="24"/>
          <w:szCs w:val="24"/>
          <w:lang w:val="uz-Cyrl-UZ"/>
        </w:rPr>
      </w:pPr>
    </w:p>
    <w:p w:rsidR="009E513B" w:rsidRDefault="00D97514" w:rsidP="008170C7">
      <w:pPr>
        <w:jc w:val="both"/>
        <w:rPr>
          <w:rFonts w:ascii="Calibri" w:eastAsia="Calibri" w:hAnsi="Calibri" w:cs="Times New Roman"/>
          <w:sz w:val="24"/>
          <w:szCs w:val="24"/>
          <w:lang w:val="uz-Cyrl-UZ"/>
        </w:rPr>
      </w:pPr>
      <w:r w:rsidRPr="008170C7">
        <w:rPr>
          <w:rFonts w:ascii="Calibri" w:eastAsia="Calibri" w:hAnsi="Calibri" w:cs="Times New Roman"/>
          <w:sz w:val="24"/>
          <w:szCs w:val="24"/>
          <w:lang w:val="uz-Cyrl-UZ"/>
        </w:rPr>
        <w:t>U oktobru</w:t>
      </w:r>
      <w:r w:rsidR="009E513B" w:rsidRPr="008170C7">
        <w:rPr>
          <w:rFonts w:ascii="Calibri" w:eastAsia="Calibri" w:hAnsi="Calibri" w:cs="Times New Roman"/>
          <w:sz w:val="24"/>
          <w:szCs w:val="24"/>
          <w:lang w:val="uz-Cyrl-UZ"/>
        </w:rPr>
        <w:t xml:space="preserve"> 2014, Evropski sud </w:t>
      </w:r>
      <w:r w:rsidR="0071597C">
        <w:rPr>
          <w:rFonts w:ascii="Calibri" w:eastAsia="Calibri" w:hAnsi="Calibri" w:cs="Times New Roman"/>
          <w:sz w:val="24"/>
          <w:szCs w:val="24"/>
          <w:lang w:val="uz-Cyrl-UZ"/>
        </w:rPr>
        <w:t xml:space="preserve">za ljudska prava </w:t>
      </w:r>
      <w:r w:rsidR="009E513B" w:rsidRPr="008170C7">
        <w:rPr>
          <w:rFonts w:ascii="Calibri" w:eastAsia="Calibri" w:hAnsi="Calibri" w:cs="Times New Roman"/>
          <w:sz w:val="24"/>
          <w:szCs w:val="24"/>
          <w:lang w:val="uz-Cyrl-UZ"/>
        </w:rPr>
        <w:t xml:space="preserve">je </w:t>
      </w:r>
      <w:r w:rsidRPr="008170C7">
        <w:rPr>
          <w:rFonts w:ascii="Calibri" w:eastAsia="Calibri" w:hAnsi="Calibri" w:cs="Times New Roman"/>
          <w:sz w:val="24"/>
          <w:szCs w:val="24"/>
          <w:lang w:val="uz-Cyrl-UZ"/>
        </w:rPr>
        <w:t xml:space="preserve">odlučivao </w:t>
      </w:r>
      <w:r w:rsidR="009E513B" w:rsidRPr="008170C7">
        <w:rPr>
          <w:rFonts w:ascii="Calibri" w:eastAsia="Calibri" w:hAnsi="Calibri" w:cs="Times New Roman"/>
          <w:sz w:val="24"/>
          <w:szCs w:val="24"/>
          <w:lang w:val="uz-Cyrl-UZ"/>
        </w:rPr>
        <w:t xml:space="preserve">u sljedećim slučajevima koji su se odnosili na slobodu izražavanja:  </w:t>
      </w:r>
    </w:p>
    <w:p w:rsidR="00B44E8F" w:rsidRPr="008170C7" w:rsidRDefault="00B44E8F" w:rsidP="008170C7">
      <w:pPr>
        <w:jc w:val="both"/>
        <w:rPr>
          <w:rFonts w:ascii="Calibri" w:eastAsia="Calibri" w:hAnsi="Calibri" w:cs="Times New Roman"/>
          <w:sz w:val="24"/>
          <w:szCs w:val="24"/>
          <w:lang w:val="uz-Cyrl-UZ"/>
        </w:rPr>
      </w:pPr>
    </w:p>
    <w:p w:rsidR="00D97514" w:rsidRPr="008170C7" w:rsidRDefault="00D97514" w:rsidP="0053208B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uz-Cyrl-UZ"/>
        </w:rPr>
      </w:pPr>
      <w:r w:rsidRPr="008170C7">
        <w:rPr>
          <w:b/>
          <w:i/>
          <w:sz w:val="24"/>
          <w:szCs w:val="24"/>
          <w:lang w:val="uz-Cyrl-UZ"/>
        </w:rPr>
        <w:t>Lichtenstrasser protiv Austrije</w:t>
      </w:r>
      <w:r w:rsidRPr="008170C7">
        <w:rPr>
          <w:sz w:val="24"/>
          <w:szCs w:val="24"/>
          <w:lang w:val="uz-Cyrl-UZ"/>
        </w:rPr>
        <w:t xml:space="preserve"> </w:t>
      </w:r>
      <w:r w:rsidR="008170C7">
        <w:rPr>
          <w:sz w:val="24"/>
          <w:szCs w:val="24"/>
          <w:lang w:val="uz-Cyrl-UZ"/>
        </w:rPr>
        <w:t>(</w:t>
      </w:r>
      <w:r w:rsidRPr="008170C7">
        <w:rPr>
          <w:sz w:val="24"/>
          <w:szCs w:val="24"/>
          <w:lang w:val="uz-Cyrl-UZ"/>
        </w:rPr>
        <w:t>predstavka br. 32413/08</w:t>
      </w:r>
      <w:r w:rsidR="008170C7">
        <w:rPr>
          <w:sz w:val="24"/>
          <w:szCs w:val="24"/>
          <w:lang w:val="uz-Cyrl-UZ"/>
        </w:rPr>
        <w:t>)</w:t>
      </w:r>
      <w:r w:rsidRPr="008170C7">
        <w:rPr>
          <w:sz w:val="24"/>
          <w:szCs w:val="24"/>
          <w:lang w:val="uz-Cyrl-UZ"/>
        </w:rPr>
        <w:t xml:space="preserve">, 7. oktobar 2014: </w:t>
      </w:r>
      <w:r w:rsidR="008170C7" w:rsidRPr="008170C7">
        <w:rPr>
          <w:sz w:val="24"/>
          <w:szCs w:val="24"/>
          <w:lang w:val="uz-Cyrl-UZ"/>
        </w:rPr>
        <w:t>otpuštanje</w:t>
      </w:r>
      <w:r w:rsidR="008170C7">
        <w:rPr>
          <w:sz w:val="24"/>
          <w:szCs w:val="24"/>
          <w:lang w:val="uz-Cyrl-UZ"/>
        </w:rPr>
        <w:t>m</w:t>
      </w:r>
      <w:r w:rsidR="008170C7" w:rsidRPr="008170C7">
        <w:rPr>
          <w:sz w:val="24"/>
          <w:szCs w:val="24"/>
          <w:lang w:val="uz-Cyrl-UZ"/>
        </w:rPr>
        <w:t xml:space="preserve"> radnika ko</w:t>
      </w:r>
      <w:r w:rsidR="00D4465D">
        <w:rPr>
          <w:sz w:val="24"/>
          <w:szCs w:val="24"/>
          <w:lang w:val="uz-Cyrl-UZ"/>
        </w:rPr>
        <w:t>ji je rekao da želi da osnuje sopstvenu firmu nije povrijeđeno</w:t>
      </w:r>
      <w:r w:rsidR="008170C7" w:rsidRPr="008170C7">
        <w:rPr>
          <w:sz w:val="24"/>
          <w:szCs w:val="24"/>
          <w:lang w:val="uz-Cyrl-UZ"/>
        </w:rPr>
        <w:t xml:space="preserve"> pravo na slobodu izražavanja</w:t>
      </w:r>
    </w:p>
    <w:p w:rsidR="00D97514" w:rsidRPr="008170C7" w:rsidRDefault="00D97514" w:rsidP="0053208B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uz-Cyrl-UZ"/>
        </w:rPr>
      </w:pPr>
      <w:r w:rsidRPr="008170C7">
        <w:rPr>
          <w:b/>
          <w:i/>
          <w:sz w:val="24"/>
          <w:szCs w:val="24"/>
          <w:lang w:val="uz-Cyrl-UZ"/>
        </w:rPr>
        <w:t>Gökçe protiv Turske</w:t>
      </w:r>
      <w:r w:rsidRPr="008170C7">
        <w:rPr>
          <w:sz w:val="24"/>
          <w:szCs w:val="24"/>
          <w:lang w:val="uz-Cyrl-UZ"/>
        </w:rPr>
        <w:t xml:space="preserve"> </w:t>
      </w:r>
      <w:r w:rsidR="008170C7">
        <w:rPr>
          <w:sz w:val="24"/>
          <w:szCs w:val="24"/>
          <w:lang w:val="uz-Cyrl-UZ"/>
        </w:rPr>
        <w:t>(</w:t>
      </w:r>
      <w:r w:rsidRPr="008170C7">
        <w:rPr>
          <w:sz w:val="24"/>
          <w:szCs w:val="24"/>
          <w:lang w:val="uz-Cyrl-UZ"/>
        </w:rPr>
        <w:t>predstavka br. 31736/04</w:t>
      </w:r>
      <w:r w:rsidR="008170C7">
        <w:rPr>
          <w:sz w:val="24"/>
          <w:szCs w:val="24"/>
          <w:lang w:val="uz-Cyrl-UZ"/>
        </w:rPr>
        <w:t>)</w:t>
      </w:r>
      <w:r w:rsidRPr="008170C7">
        <w:rPr>
          <w:sz w:val="24"/>
          <w:szCs w:val="24"/>
          <w:lang w:val="uz-Cyrl-UZ"/>
        </w:rPr>
        <w:t xml:space="preserve">, 14. oktobar 2014: </w:t>
      </w:r>
      <w:r w:rsidR="0053208B">
        <w:rPr>
          <w:sz w:val="24"/>
          <w:szCs w:val="24"/>
          <w:lang w:val="uz-Cyrl-UZ"/>
        </w:rPr>
        <w:t>zatvaranjem</w:t>
      </w:r>
      <w:r w:rsidR="00EB3E4C">
        <w:rPr>
          <w:sz w:val="24"/>
          <w:szCs w:val="24"/>
          <w:lang w:val="uz-Cyrl-UZ"/>
        </w:rPr>
        <w:t xml:space="preserve"> političara zbog vođenja kampanje </w:t>
      </w:r>
      <w:r w:rsidR="00D323E0" w:rsidRPr="00D323E0">
        <w:rPr>
          <w:sz w:val="24"/>
          <w:szCs w:val="24"/>
          <w:lang w:val="uz-Cyrl-UZ"/>
        </w:rPr>
        <w:t xml:space="preserve">van izbornog perioda </w:t>
      </w:r>
      <w:r w:rsidR="00EB3E4C">
        <w:rPr>
          <w:sz w:val="24"/>
          <w:szCs w:val="24"/>
          <w:lang w:val="uz-Cyrl-UZ"/>
        </w:rPr>
        <w:t xml:space="preserve">je </w:t>
      </w:r>
      <w:r w:rsidR="00D323E0" w:rsidRPr="00D323E0">
        <w:rPr>
          <w:sz w:val="24"/>
          <w:szCs w:val="24"/>
          <w:lang w:val="uz-Cyrl-UZ"/>
        </w:rPr>
        <w:t>povr</w:t>
      </w:r>
      <w:r w:rsidR="0071597C">
        <w:rPr>
          <w:sz w:val="24"/>
          <w:szCs w:val="24"/>
          <w:lang w:val="uz-Cyrl-UZ"/>
        </w:rPr>
        <w:t>ij</w:t>
      </w:r>
      <w:r w:rsidR="00D323E0" w:rsidRPr="00D323E0">
        <w:rPr>
          <w:sz w:val="24"/>
          <w:szCs w:val="24"/>
          <w:lang w:val="uz-Cyrl-UZ"/>
        </w:rPr>
        <w:t>eđeno pravo na slobodu izražavanja</w:t>
      </w:r>
    </w:p>
    <w:p w:rsidR="00D97514" w:rsidRPr="008170C7" w:rsidRDefault="00D97514" w:rsidP="0071597C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  <w:lang w:val="uz-Cyrl-UZ"/>
        </w:rPr>
      </w:pPr>
      <w:r w:rsidRPr="008170C7">
        <w:rPr>
          <w:b/>
          <w:i/>
          <w:sz w:val="24"/>
          <w:szCs w:val="24"/>
          <w:lang w:val="uz-Cyrl-UZ"/>
        </w:rPr>
        <w:t xml:space="preserve">Stankiewicz </w:t>
      </w:r>
      <w:r w:rsidR="008170C7" w:rsidRPr="008170C7">
        <w:rPr>
          <w:b/>
          <w:i/>
          <w:sz w:val="24"/>
          <w:szCs w:val="24"/>
          <w:lang w:val="uz-Cyrl-UZ"/>
        </w:rPr>
        <w:t>i drugi protiv Poljske</w:t>
      </w:r>
      <w:r w:rsidRPr="008170C7">
        <w:rPr>
          <w:sz w:val="24"/>
          <w:szCs w:val="24"/>
          <w:lang w:val="uz-Cyrl-UZ"/>
        </w:rPr>
        <w:t xml:space="preserve"> </w:t>
      </w:r>
      <w:r w:rsidR="008170C7">
        <w:rPr>
          <w:sz w:val="24"/>
          <w:szCs w:val="24"/>
          <w:lang w:val="uz-Cyrl-UZ"/>
        </w:rPr>
        <w:t>(</w:t>
      </w:r>
      <w:r w:rsidR="008170C7" w:rsidRPr="008170C7">
        <w:rPr>
          <w:sz w:val="24"/>
          <w:szCs w:val="24"/>
          <w:lang w:val="uz-Cyrl-UZ"/>
        </w:rPr>
        <w:t xml:space="preserve">predstavka br. </w:t>
      </w:r>
      <w:r w:rsidRPr="008170C7">
        <w:rPr>
          <w:sz w:val="24"/>
          <w:szCs w:val="24"/>
          <w:lang w:val="uz-Cyrl-UZ"/>
        </w:rPr>
        <w:t>48723/07</w:t>
      </w:r>
      <w:r w:rsidR="008170C7">
        <w:rPr>
          <w:sz w:val="24"/>
          <w:szCs w:val="24"/>
          <w:lang w:val="uz-Cyrl-UZ"/>
        </w:rPr>
        <w:t>)</w:t>
      </w:r>
      <w:r w:rsidRPr="008170C7">
        <w:rPr>
          <w:sz w:val="24"/>
          <w:szCs w:val="24"/>
          <w:lang w:val="uz-Cyrl-UZ"/>
        </w:rPr>
        <w:t xml:space="preserve">, </w:t>
      </w:r>
      <w:r w:rsidR="008170C7" w:rsidRPr="008170C7">
        <w:rPr>
          <w:sz w:val="24"/>
          <w:szCs w:val="24"/>
          <w:lang w:val="uz-Cyrl-UZ"/>
        </w:rPr>
        <w:t xml:space="preserve">14. oktobar 2014: </w:t>
      </w:r>
      <w:r w:rsidR="00EB3E4C">
        <w:rPr>
          <w:sz w:val="24"/>
          <w:szCs w:val="24"/>
          <w:lang w:val="uz-Cyrl-UZ"/>
        </w:rPr>
        <w:t xml:space="preserve">osudom za klevetu zbog izvještavanja o korupciji je </w:t>
      </w:r>
      <w:r w:rsidR="0071597C" w:rsidRPr="0071597C">
        <w:rPr>
          <w:sz w:val="24"/>
          <w:szCs w:val="24"/>
          <w:lang w:val="uz-Cyrl-UZ"/>
        </w:rPr>
        <w:t xml:space="preserve">povrijeđeno </w:t>
      </w:r>
      <w:r w:rsidR="00EB3E4C">
        <w:rPr>
          <w:sz w:val="24"/>
          <w:szCs w:val="24"/>
          <w:lang w:val="uz-Cyrl-UZ"/>
        </w:rPr>
        <w:t>pravo na slobodu izražavanja</w:t>
      </w:r>
    </w:p>
    <w:p w:rsidR="00D97514" w:rsidRPr="008170C7" w:rsidRDefault="008170C7" w:rsidP="0053208B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  <w:lang w:val="uz-Cyrl-UZ"/>
        </w:rPr>
      </w:pPr>
      <w:r w:rsidRPr="008170C7">
        <w:rPr>
          <w:b/>
          <w:i/>
          <w:sz w:val="24"/>
          <w:szCs w:val="24"/>
          <w:lang w:val="uz-Cyrl-UZ"/>
        </w:rPr>
        <w:t>Erla Hlynsdottir protiv Islanda (br</w:t>
      </w:r>
      <w:r w:rsidR="00D97514" w:rsidRPr="008170C7">
        <w:rPr>
          <w:b/>
          <w:i/>
          <w:sz w:val="24"/>
          <w:szCs w:val="24"/>
          <w:lang w:val="uz-Cyrl-UZ"/>
        </w:rPr>
        <w:t>. 2)</w:t>
      </w:r>
      <w:r w:rsidRPr="008170C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(</w:t>
      </w:r>
      <w:r w:rsidRPr="008170C7">
        <w:rPr>
          <w:sz w:val="24"/>
          <w:szCs w:val="24"/>
          <w:lang w:val="uz-Cyrl-UZ"/>
        </w:rPr>
        <w:t>predstavka br.</w:t>
      </w:r>
      <w:r w:rsidR="00D97514" w:rsidRPr="008170C7">
        <w:rPr>
          <w:sz w:val="24"/>
          <w:szCs w:val="24"/>
          <w:lang w:val="uz-Cyrl-UZ"/>
        </w:rPr>
        <w:t xml:space="preserve"> 54125/10</w:t>
      </w:r>
      <w:r>
        <w:rPr>
          <w:sz w:val="24"/>
          <w:szCs w:val="24"/>
          <w:lang w:val="uz-Cyrl-UZ"/>
        </w:rPr>
        <w:t>)</w:t>
      </w:r>
      <w:r w:rsidR="00D97514" w:rsidRPr="008170C7">
        <w:rPr>
          <w:sz w:val="24"/>
          <w:szCs w:val="24"/>
          <w:lang w:val="uz-Cyrl-UZ"/>
        </w:rPr>
        <w:t xml:space="preserve">, </w:t>
      </w:r>
      <w:r w:rsidRPr="008170C7">
        <w:rPr>
          <w:sz w:val="24"/>
          <w:szCs w:val="24"/>
          <w:lang w:val="uz-Cyrl-UZ"/>
        </w:rPr>
        <w:t xml:space="preserve">21. oktobar 2014: </w:t>
      </w:r>
      <w:r w:rsidR="00EB3E4C">
        <w:rPr>
          <w:sz w:val="24"/>
          <w:szCs w:val="24"/>
          <w:lang w:val="uz-Cyrl-UZ"/>
        </w:rPr>
        <w:t xml:space="preserve">osudom za klevetu zbog izvještavanja o procesuiranju seksualnih delikata </w:t>
      </w:r>
      <w:r w:rsidR="00EB3E4C" w:rsidRPr="00EB3E4C">
        <w:rPr>
          <w:sz w:val="24"/>
          <w:szCs w:val="24"/>
          <w:lang w:val="uz-Cyrl-UZ"/>
        </w:rPr>
        <w:t>povrijeđeno je pravo na slobodu izražavanja</w:t>
      </w:r>
    </w:p>
    <w:p w:rsidR="00D97514" w:rsidRPr="008170C7" w:rsidRDefault="008170C7" w:rsidP="004C2AA3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  <w:lang w:val="uz-Cyrl-UZ"/>
        </w:rPr>
      </w:pPr>
      <w:r w:rsidRPr="008170C7">
        <w:rPr>
          <w:b/>
          <w:i/>
          <w:sz w:val="24"/>
          <w:szCs w:val="24"/>
          <w:lang w:val="uz-Cyrl-UZ"/>
        </w:rPr>
        <w:t>Matúz protiv Mađarske</w:t>
      </w:r>
      <w:r w:rsidRPr="008170C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(</w:t>
      </w:r>
      <w:r w:rsidRPr="008170C7">
        <w:rPr>
          <w:sz w:val="24"/>
          <w:szCs w:val="24"/>
          <w:lang w:val="uz-Cyrl-UZ"/>
        </w:rPr>
        <w:t>predstavka br</w:t>
      </w:r>
      <w:r w:rsidR="00D97514" w:rsidRPr="008170C7">
        <w:rPr>
          <w:sz w:val="24"/>
          <w:szCs w:val="24"/>
          <w:lang w:val="uz-Cyrl-UZ"/>
        </w:rPr>
        <w:t>. 73751/10</w:t>
      </w:r>
      <w:r>
        <w:rPr>
          <w:sz w:val="24"/>
          <w:szCs w:val="24"/>
          <w:lang w:val="uz-Cyrl-UZ"/>
        </w:rPr>
        <w:t>)</w:t>
      </w:r>
      <w:r w:rsidR="00D97514" w:rsidRPr="008170C7">
        <w:rPr>
          <w:sz w:val="24"/>
          <w:szCs w:val="24"/>
          <w:lang w:val="uz-Cyrl-UZ"/>
        </w:rPr>
        <w:t xml:space="preserve">, </w:t>
      </w:r>
      <w:r w:rsidRPr="008170C7">
        <w:rPr>
          <w:sz w:val="24"/>
          <w:szCs w:val="24"/>
          <w:lang w:val="uz-Cyrl-UZ"/>
        </w:rPr>
        <w:t xml:space="preserve">21. oktobar 2014: </w:t>
      </w:r>
      <w:r w:rsidR="00685658">
        <w:rPr>
          <w:sz w:val="24"/>
          <w:szCs w:val="24"/>
          <w:lang w:val="uz-Cyrl-UZ"/>
        </w:rPr>
        <w:t xml:space="preserve">otpuštanjem novinara </w:t>
      </w:r>
      <w:r w:rsidR="0053208B" w:rsidRPr="0053208B">
        <w:rPr>
          <w:sz w:val="24"/>
          <w:szCs w:val="24"/>
          <w:lang w:val="uz-Cyrl-UZ"/>
        </w:rPr>
        <w:t>od strane javnog medijskog servisa</w:t>
      </w:r>
      <w:r w:rsidR="004C2AA3" w:rsidRPr="004C2AA3">
        <w:t xml:space="preserve"> </w:t>
      </w:r>
      <w:r w:rsidR="004C2AA3" w:rsidRPr="004C2AA3">
        <w:rPr>
          <w:sz w:val="24"/>
          <w:szCs w:val="24"/>
          <w:lang w:val="uz-Cyrl-UZ"/>
        </w:rPr>
        <w:t>koji je iznosio navode o cenzuri</w:t>
      </w:r>
      <w:r w:rsidR="0053208B" w:rsidRPr="0053208B">
        <w:rPr>
          <w:sz w:val="24"/>
          <w:szCs w:val="24"/>
          <w:lang w:val="uz-Cyrl-UZ"/>
        </w:rPr>
        <w:t xml:space="preserve"> </w:t>
      </w:r>
      <w:r w:rsidR="0053208B">
        <w:rPr>
          <w:sz w:val="24"/>
          <w:szCs w:val="24"/>
          <w:lang w:val="uz-Cyrl-UZ"/>
        </w:rPr>
        <w:t>je</w:t>
      </w:r>
      <w:r w:rsidR="00EB3E4C" w:rsidRPr="00EB3E4C">
        <w:rPr>
          <w:sz w:val="24"/>
          <w:szCs w:val="24"/>
          <w:lang w:val="uz-Cyrl-UZ"/>
        </w:rPr>
        <w:t xml:space="preserve"> povrijeđeno pravo na slobodu izražavanja</w:t>
      </w:r>
    </w:p>
    <w:p w:rsidR="0053208B" w:rsidRPr="0053208B" w:rsidRDefault="00D97514" w:rsidP="004C2AA3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  <w:lang w:val="uz-Cyrl-UZ"/>
        </w:rPr>
      </w:pPr>
      <w:r w:rsidRPr="0053208B">
        <w:rPr>
          <w:b/>
          <w:i/>
          <w:sz w:val="24"/>
          <w:szCs w:val="24"/>
          <w:lang w:val="uz-Cyrl-UZ"/>
        </w:rPr>
        <w:t xml:space="preserve">Murat Vural </w:t>
      </w:r>
      <w:r w:rsidR="008170C7" w:rsidRPr="0053208B">
        <w:rPr>
          <w:b/>
          <w:i/>
          <w:sz w:val="24"/>
          <w:szCs w:val="24"/>
          <w:lang w:val="uz-Cyrl-UZ"/>
        </w:rPr>
        <w:t xml:space="preserve">protiv Turske </w:t>
      </w:r>
      <w:r w:rsidR="008170C7" w:rsidRPr="0053208B">
        <w:rPr>
          <w:i/>
          <w:sz w:val="24"/>
          <w:szCs w:val="24"/>
          <w:lang w:val="uz-Cyrl-UZ"/>
        </w:rPr>
        <w:t xml:space="preserve"> (predstavka br. </w:t>
      </w:r>
      <w:r w:rsidRPr="0053208B">
        <w:rPr>
          <w:sz w:val="24"/>
          <w:szCs w:val="24"/>
          <w:lang w:val="uz-Cyrl-UZ"/>
        </w:rPr>
        <w:t>9540/07</w:t>
      </w:r>
      <w:r w:rsidR="008170C7" w:rsidRPr="0053208B">
        <w:rPr>
          <w:sz w:val="24"/>
          <w:szCs w:val="24"/>
          <w:lang w:val="uz-Cyrl-UZ"/>
        </w:rPr>
        <w:t>)</w:t>
      </w:r>
      <w:r w:rsidRPr="0053208B">
        <w:rPr>
          <w:sz w:val="24"/>
          <w:szCs w:val="24"/>
          <w:lang w:val="uz-Cyrl-UZ"/>
        </w:rPr>
        <w:t xml:space="preserve">, </w:t>
      </w:r>
      <w:r w:rsidR="008170C7" w:rsidRPr="0053208B">
        <w:rPr>
          <w:sz w:val="24"/>
          <w:szCs w:val="24"/>
          <w:lang w:val="uz-Cyrl-UZ"/>
        </w:rPr>
        <w:t xml:space="preserve">21. oktobar 2014: </w:t>
      </w:r>
      <w:r w:rsidR="0053208B">
        <w:rPr>
          <w:sz w:val="24"/>
          <w:szCs w:val="24"/>
          <w:lang w:val="uz-Cyrl-UZ"/>
        </w:rPr>
        <w:t>zatvaranjem</w:t>
      </w:r>
      <w:r w:rsidR="0053208B" w:rsidRPr="0053208B">
        <w:rPr>
          <w:sz w:val="24"/>
          <w:szCs w:val="24"/>
          <w:lang w:val="uz-Cyrl-UZ"/>
        </w:rPr>
        <w:t xml:space="preserve"> demonstrant</w:t>
      </w:r>
      <w:r w:rsidR="0053208B">
        <w:rPr>
          <w:sz w:val="24"/>
          <w:szCs w:val="24"/>
          <w:lang w:val="uz-Cyrl-UZ"/>
        </w:rPr>
        <w:t>a zbog prosipanja crne boje preko statu</w:t>
      </w:r>
      <w:r w:rsidR="0024089C">
        <w:rPr>
          <w:sz w:val="24"/>
          <w:szCs w:val="24"/>
          <w:lang w:val="uz-Cyrl-UZ"/>
        </w:rPr>
        <w:t>a</w:t>
      </w:r>
      <w:r w:rsidR="0053208B" w:rsidRPr="0053208B">
        <w:rPr>
          <w:sz w:val="24"/>
          <w:szCs w:val="24"/>
          <w:lang w:val="uz-Cyrl-UZ"/>
        </w:rPr>
        <w:t xml:space="preserve"> Ataturka</w:t>
      </w:r>
      <w:r w:rsidR="004C2AA3">
        <w:rPr>
          <w:sz w:val="24"/>
          <w:szCs w:val="24"/>
          <w:lang w:val="uz-Cyrl-UZ"/>
        </w:rPr>
        <w:t xml:space="preserve"> je</w:t>
      </w:r>
      <w:r w:rsidR="0053208B">
        <w:rPr>
          <w:sz w:val="24"/>
          <w:szCs w:val="24"/>
          <w:lang w:val="uz-Cyrl-UZ"/>
        </w:rPr>
        <w:t xml:space="preserve"> </w:t>
      </w:r>
      <w:r w:rsidR="004C2AA3" w:rsidRPr="004C2AA3">
        <w:rPr>
          <w:sz w:val="24"/>
          <w:szCs w:val="24"/>
          <w:lang w:val="uz-Cyrl-UZ"/>
        </w:rPr>
        <w:t xml:space="preserve">povrijeđeno pravo na slobodu </w:t>
      </w:r>
      <w:r w:rsidR="0053208B" w:rsidRPr="0053208B">
        <w:rPr>
          <w:sz w:val="24"/>
          <w:szCs w:val="24"/>
          <w:lang w:val="uz-Cyrl-UZ"/>
        </w:rPr>
        <w:t>izražavanja</w:t>
      </w:r>
    </w:p>
    <w:p w:rsidR="002F2D4A" w:rsidRPr="0053208B" w:rsidRDefault="002F2D4A" w:rsidP="004C2AA3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/>
          <w:i/>
          <w:sz w:val="24"/>
          <w:szCs w:val="24"/>
          <w:lang w:val="uz-Cyrl-UZ"/>
        </w:rPr>
      </w:pPr>
      <w:r w:rsidRPr="0053208B">
        <w:rPr>
          <w:b/>
          <w:i/>
          <w:sz w:val="24"/>
          <w:szCs w:val="24"/>
          <w:lang w:val="uz-Cyrl-UZ"/>
        </w:rPr>
        <w:t>Shvydka protiv Ukrajine</w:t>
      </w:r>
      <w:r w:rsidRPr="0053208B">
        <w:rPr>
          <w:sz w:val="24"/>
          <w:szCs w:val="24"/>
          <w:lang w:val="uz-Cyrl-UZ"/>
        </w:rPr>
        <w:t xml:space="preserve"> (predstavka. 17888/12), 30. oktobar 2014: </w:t>
      </w:r>
      <w:r w:rsidRPr="002F2D4A">
        <w:rPr>
          <w:sz w:val="24"/>
          <w:szCs w:val="24"/>
          <w:lang w:val="uz-Cyrl-UZ"/>
        </w:rPr>
        <w:t xml:space="preserve">osudom političarke koja je poderala traku sa vijenca za huligansko ponašanje je </w:t>
      </w:r>
      <w:r w:rsidR="004C2AA3" w:rsidRPr="004C2AA3">
        <w:rPr>
          <w:sz w:val="24"/>
          <w:szCs w:val="24"/>
          <w:lang w:val="uz-Cyrl-UZ"/>
        </w:rPr>
        <w:t xml:space="preserve">povrijeđeno pravo na slobodu </w:t>
      </w:r>
      <w:r w:rsidRPr="002F2D4A">
        <w:rPr>
          <w:sz w:val="24"/>
          <w:szCs w:val="24"/>
          <w:lang w:val="uz-Cyrl-UZ"/>
        </w:rPr>
        <w:t>izražavanja</w:t>
      </w:r>
    </w:p>
    <w:p w:rsidR="00B44E8F" w:rsidRDefault="00B44E8F" w:rsidP="009E513B">
      <w:pPr>
        <w:jc w:val="both"/>
        <w:rPr>
          <w:rFonts w:ascii="Calibri" w:eastAsia="Calibri" w:hAnsi="Calibri" w:cs="Times New Roman"/>
          <w:sz w:val="24"/>
          <w:szCs w:val="24"/>
          <w:lang w:val="uz-Cyrl-UZ"/>
        </w:rPr>
      </w:pPr>
    </w:p>
    <w:p w:rsidR="009E513B" w:rsidRDefault="009E513B" w:rsidP="009E513B">
      <w:pPr>
        <w:jc w:val="both"/>
        <w:rPr>
          <w:rFonts w:ascii="Calibri" w:eastAsia="Calibri" w:hAnsi="Calibri" w:cs="Times New Roman"/>
          <w:sz w:val="24"/>
          <w:szCs w:val="24"/>
          <w:lang w:val="uz-Cyrl-UZ"/>
        </w:rPr>
      </w:pPr>
      <w:r w:rsidRPr="00D97514">
        <w:rPr>
          <w:rFonts w:ascii="Calibri" w:eastAsia="Calibri" w:hAnsi="Calibri" w:cs="Times New Roman"/>
          <w:sz w:val="24"/>
          <w:szCs w:val="24"/>
          <w:lang w:val="uz-Cyrl-UZ"/>
        </w:rPr>
        <w:lastRenderedPageBreak/>
        <w:t>Navedene presude ticale su se sljede</w:t>
      </w:r>
      <w:r w:rsidR="00B44E8F">
        <w:rPr>
          <w:rFonts w:ascii="Calibri" w:eastAsia="Calibri" w:hAnsi="Calibri" w:cs="Times New Roman"/>
          <w:sz w:val="24"/>
          <w:szCs w:val="24"/>
          <w:lang w:val="uz-Cyrl-UZ"/>
        </w:rPr>
        <w:t>ćeg</w:t>
      </w:r>
      <w:r w:rsidRPr="00D97514">
        <w:rPr>
          <w:rFonts w:ascii="Calibri" w:eastAsia="Calibri" w:hAnsi="Calibri" w:cs="Times New Roman"/>
          <w:sz w:val="24"/>
          <w:szCs w:val="24"/>
          <w:lang w:val="uz-Cyrl-UZ"/>
        </w:rPr>
        <w:t>:</w:t>
      </w:r>
    </w:p>
    <w:p w:rsidR="00B44E8F" w:rsidRPr="00D97514" w:rsidRDefault="00B44E8F" w:rsidP="009E513B">
      <w:pPr>
        <w:jc w:val="both"/>
        <w:rPr>
          <w:rFonts w:ascii="Calibri" w:eastAsia="Calibri" w:hAnsi="Calibri" w:cs="Times New Roman"/>
          <w:sz w:val="24"/>
          <w:szCs w:val="24"/>
          <w:lang w:val="uz-Cyrl-UZ"/>
        </w:rPr>
      </w:pPr>
    </w:p>
    <w:p w:rsidR="0053208B" w:rsidRDefault="0053208B" w:rsidP="0053208B">
      <w:pPr>
        <w:numPr>
          <w:ilvl w:val="0"/>
          <w:numId w:val="3"/>
        </w:numPr>
        <w:contextualSpacing/>
        <w:jc w:val="both"/>
        <w:rPr>
          <w:sz w:val="24"/>
          <w:szCs w:val="24"/>
          <w:lang w:val="uz-Cyrl-UZ"/>
        </w:rPr>
      </w:pPr>
      <w:r w:rsidRPr="0053208B">
        <w:rPr>
          <w:b/>
          <w:i/>
          <w:sz w:val="24"/>
          <w:szCs w:val="24"/>
          <w:lang w:val="uz-Cyrl-UZ"/>
        </w:rPr>
        <w:t>Lichtenstrasser protiv Austrije</w:t>
      </w:r>
      <w:r w:rsidRPr="0053208B">
        <w:rPr>
          <w:sz w:val="24"/>
          <w:szCs w:val="24"/>
          <w:lang w:val="uz-Cyrl-UZ"/>
        </w:rPr>
        <w:t xml:space="preserve"> (predstavka br. 32413/08), 7. oktobar 2014: </w:t>
      </w:r>
      <w:r w:rsidRPr="0053208B">
        <w:rPr>
          <w:sz w:val="24"/>
          <w:szCs w:val="24"/>
          <w:highlight w:val="yellow"/>
          <w:lang w:val="uz-Cyrl-UZ"/>
        </w:rPr>
        <w:t>otpuštanjem radnika koji je rekao da želi da osnuje sopstvenu firmu nije povrijeđeno pravo na slobodu izražavanja</w:t>
      </w:r>
    </w:p>
    <w:p w:rsidR="0053208B" w:rsidRDefault="0053208B" w:rsidP="0053208B">
      <w:pPr>
        <w:contextualSpacing/>
        <w:jc w:val="both"/>
        <w:rPr>
          <w:sz w:val="24"/>
          <w:szCs w:val="24"/>
          <w:lang w:val="uz-Cyrl-UZ"/>
        </w:rPr>
      </w:pPr>
    </w:p>
    <w:p w:rsidR="0053208B" w:rsidRDefault="0053208B" w:rsidP="0053208B">
      <w:pPr>
        <w:contextualSpacing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U ovom </w:t>
      </w:r>
      <w:r w:rsidR="004C2AA3">
        <w:rPr>
          <w:sz w:val="24"/>
          <w:szCs w:val="24"/>
          <w:lang w:val="uz-Cyrl-UZ"/>
        </w:rPr>
        <w:t xml:space="preserve">slučaju </w:t>
      </w:r>
      <w:r>
        <w:rPr>
          <w:sz w:val="24"/>
          <w:szCs w:val="24"/>
          <w:lang w:val="uz-Cyrl-UZ"/>
        </w:rPr>
        <w:t xml:space="preserve">je riječ o </w:t>
      </w:r>
      <w:r w:rsidR="00B06AD0">
        <w:rPr>
          <w:sz w:val="24"/>
          <w:szCs w:val="24"/>
          <w:lang w:val="uz-Cyrl-UZ"/>
        </w:rPr>
        <w:t>čovjeku</w:t>
      </w:r>
      <w:r w:rsidR="0071597C">
        <w:rPr>
          <w:sz w:val="24"/>
          <w:szCs w:val="24"/>
          <w:lang w:val="uz-Cyrl-UZ"/>
        </w:rPr>
        <w:t xml:space="preserve"> koji je dao</w:t>
      </w:r>
      <w:r w:rsidRPr="0053208B">
        <w:rPr>
          <w:sz w:val="24"/>
          <w:szCs w:val="24"/>
          <w:lang w:val="uz-Cyrl-UZ"/>
        </w:rPr>
        <w:t xml:space="preserve"> intervju novinaru u kojem je rekao da je teško </w:t>
      </w:r>
      <w:r w:rsidR="00D238F7">
        <w:rPr>
          <w:sz w:val="24"/>
          <w:szCs w:val="24"/>
          <w:lang w:val="uz-Cyrl-UZ"/>
        </w:rPr>
        <w:t>razviti ideje</w:t>
      </w:r>
      <w:r w:rsidRPr="0053208B">
        <w:rPr>
          <w:sz w:val="24"/>
          <w:szCs w:val="24"/>
          <w:lang w:val="uz-Cyrl-UZ"/>
        </w:rPr>
        <w:t xml:space="preserve"> kada</w:t>
      </w:r>
      <w:r w:rsidR="00D238F7">
        <w:rPr>
          <w:sz w:val="24"/>
          <w:szCs w:val="24"/>
          <w:lang w:val="uz-Cyrl-UZ"/>
        </w:rPr>
        <w:t xml:space="preserve"> radite za neku firmu, i </w:t>
      </w:r>
      <w:r w:rsidRPr="0053208B">
        <w:rPr>
          <w:sz w:val="24"/>
          <w:szCs w:val="24"/>
          <w:lang w:val="uz-Cyrl-UZ"/>
        </w:rPr>
        <w:t>da nam</w:t>
      </w:r>
      <w:r w:rsidR="00D238F7">
        <w:rPr>
          <w:sz w:val="24"/>
          <w:szCs w:val="24"/>
          <w:lang w:val="uz-Cyrl-UZ"/>
        </w:rPr>
        <w:t>jerava da osnuje sopstvenu firmu</w:t>
      </w:r>
      <w:r w:rsidRPr="0053208B">
        <w:rPr>
          <w:sz w:val="24"/>
          <w:szCs w:val="24"/>
          <w:lang w:val="uz-Cyrl-UZ"/>
        </w:rPr>
        <w:t xml:space="preserve"> zajedno sa partnerom </w:t>
      </w:r>
      <w:r w:rsidR="004C2AA3">
        <w:rPr>
          <w:sz w:val="24"/>
          <w:szCs w:val="24"/>
          <w:lang w:val="uz-Cyrl-UZ"/>
        </w:rPr>
        <w:t>da bi razvio neke od sopstvenih</w:t>
      </w:r>
      <w:r w:rsidR="00D238F7">
        <w:rPr>
          <w:sz w:val="24"/>
          <w:szCs w:val="24"/>
          <w:lang w:val="uz-Cyrl-UZ"/>
        </w:rPr>
        <w:t xml:space="preserve"> ideja</w:t>
      </w:r>
      <w:r w:rsidRPr="0053208B">
        <w:rPr>
          <w:sz w:val="24"/>
          <w:szCs w:val="24"/>
          <w:lang w:val="uz-Cyrl-UZ"/>
        </w:rPr>
        <w:t xml:space="preserve">. Njegov poslodavac </w:t>
      </w:r>
      <w:r w:rsidR="00D238F7">
        <w:rPr>
          <w:sz w:val="24"/>
          <w:szCs w:val="24"/>
          <w:lang w:val="uz-Cyrl-UZ"/>
        </w:rPr>
        <w:t xml:space="preserve">je pročitao intervju </w:t>
      </w:r>
      <w:r w:rsidR="0071597C">
        <w:rPr>
          <w:sz w:val="24"/>
          <w:szCs w:val="24"/>
          <w:lang w:val="uz-Cyrl-UZ"/>
        </w:rPr>
        <w:t xml:space="preserve">i primorao ga da </w:t>
      </w:r>
      <w:r w:rsidR="004C2AA3">
        <w:rPr>
          <w:sz w:val="24"/>
          <w:szCs w:val="24"/>
          <w:lang w:val="uz-Cyrl-UZ"/>
        </w:rPr>
        <w:t xml:space="preserve">da </w:t>
      </w:r>
      <w:r w:rsidR="0071597C">
        <w:rPr>
          <w:sz w:val="24"/>
          <w:szCs w:val="24"/>
          <w:lang w:val="uz-Cyrl-UZ"/>
        </w:rPr>
        <w:t>otkaz</w:t>
      </w:r>
      <w:r w:rsidRPr="0053208B">
        <w:rPr>
          <w:sz w:val="24"/>
          <w:szCs w:val="24"/>
          <w:lang w:val="uz-Cyrl-UZ"/>
        </w:rPr>
        <w:t>.</w:t>
      </w:r>
      <w:r w:rsidR="00D238F7">
        <w:rPr>
          <w:sz w:val="24"/>
          <w:szCs w:val="24"/>
          <w:lang w:val="uz-Cyrl-UZ"/>
        </w:rPr>
        <w:t xml:space="preserve"> On se tada </w:t>
      </w:r>
      <w:r w:rsidRPr="0053208B">
        <w:rPr>
          <w:sz w:val="24"/>
          <w:szCs w:val="24"/>
          <w:lang w:val="uz-Cyrl-UZ"/>
        </w:rPr>
        <w:t xml:space="preserve">žalio da </w:t>
      </w:r>
      <w:r w:rsidR="0071597C">
        <w:rPr>
          <w:sz w:val="24"/>
          <w:szCs w:val="24"/>
          <w:lang w:val="uz-Cyrl-UZ"/>
        </w:rPr>
        <w:t>je prinudni</w:t>
      </w:r>
      <w:r w:rsidR="00D238F7">
        <w:rPr>
          <w:sz w:val="24"/>
          <w:szCs w:val="24"/>
          <w:lang w:val="uz-Cyrl-UZ"/>
        </w:rPr>
        <w:t xml:space="preserve">m </w:t>
      </w:r>
      <w:r w:rsidR="0071597C">
        <w:rPr>
          <w:sz w:val="24"/>
          <w:szCs w:val="24"/>
          <w:lang w:val="uz-Cyrl-UZ"/>
        </w:rPr>
        <w:t xml:space="preserve">otkazom </w:t>
      </w:r>
      <w:r w:rsidR="00D238F7">
        <w:rPr>
          <w:sz w:val="24"/>
          <w:szCs w:val="24"/>
          <w:lang w:val="uz-Cyrl-UZ"/>
        </w:rPr>
        <w:t>narušeno</w:t>
      </w:r>
      <w:r w:rsidRPr="0053208B">
        <w:rPr>
          <w:sz w:val="24"/>
          <w:szCs w:val="24"/>
          <w:lang w:val="uz-Cyrl-UZ"/>
        </w:rPr>
        <w:t xml:space="preserve"> njegovo pravo na slobodu izražavanja.</w:t>
      </w:r>
    </w:p>
    <w:p w:rsidR="00D238F7" w:rsidRDefault="00D238F7" w:rsidP="0053208B">
      <w:pPr>
        <w:contextualSpacing/>
        <w:jc w:val="both"/>
        <w:rPr>
          <w:sz w:val="24"/>
          <w:szCs w:val="24"/>
          <w:lang w:val="uz-Cyrl-UZ"/>
        </w:rPr>
      </w:pPr>
    </w:p>
    <w:p w:rsidR="00D238F7" w:rsidRDefault="00D238F7" w:rsidP="0053208B">
      <w:pPr>
        <w:contextualSpacing/>
        <w:jc w:val="both"/>
        <w:rPr>
          <w:sz w:val="24"/>
          <w:szCs w:val="24"/>
          <w:lang w:val="uz-Cyrl-UZ"/>
        </w:rPr>
      </w:pPr>
      <w:r w:rsidRPr="00D238F7">
        <w:rPr>
          <w:sz w:val="24"/>
          <w:szCs w:val="24"/>
          <w:lang w:val="uz-Cyrl-UZ"/>
        </w:rPr>
        <w:t xml:space="preserve">Evropski sud za ljudska prava </w:t>
      </w:r>
      <w:r w:rsidR="00B44E8F">
        <w:rPr>
          <w:sz w:val="24"/>
          <w:szCs w:val="24"/>
          <w:lang w:val="uz-Cyrl-UZ"/>
        </w:rPr>
        <w:t xml:space="preserve">je </w:t>
      </w:r>
      <w:r w:rsidRPr="00D238F7">
        <w:rPr>
          <w:sz w:val="24"/>
          <w:szCs w:val="24"/>
          <w:lang w:val="uz-Cyrl-UZ"/>
        </w:rPr>
        <w:t>smatra</w:t>
      </w:r>
      <w:r w:rsidR="00B44E8F">
        <w:rPr>
          <w:sz w:val="24"/>
          <w:szCs w:val="24"/>
          <w:lang w:val="uz-Cyrl-UZ"/>
        </w:rPr>
        <w:t>o</w:t>
      </w:r>
      <w:r w:rsidRPr="00D238F7">
        <w:rPr>
          <w:sz w:val="24"/>
          <w:szCs w:val="24"/>
          <w:lang w:val="uz-Cyrl-UZ"/>
        </w:rPr>
        <w:t xml:space="preserve"> da je žalba </w:t>
      </w:r>
      <w:r>
        <w:rPr>
          <w:sz w:val="24"/>
          <w:szCs w:val="24"/>
          <w:lang w:val="uz-Cyrl-UZ"/>
        </w:rPr>
        <w:t xml:space="preserve">očigledno </w:t>
      </w:r>
      <w:r w:rsidRPr="00D238F7">
        <w:rPr>
          <w:sz w:val="24"/>
          <w:szCs w:val="24"/>
          <w:lang w:val="uz-Cyrl-UZ"/>
        </w:rPr>
        <w:t xml:space="preserve">neosnovana i proglasio </w:t>
      </w:r>
      <w:r>
        <w:rPr>
          <w:sz w:val="24"/>
          <w:szCs w:val="24"/>
          <w:lang w:val="uz-Cyrl-UZ"/>
        </w:rPr>
        <w:t>je neprihvatljivom. Sud</w:t>
      </w:r>
      <w:r w:rsidRPr="00D238F7">
        <w:rPr>
          <w:sz w:val="24"/>
          <w:szCs w:val="24"/>
          <w:lang w:val="uz-Cyrl-UZ"/>
        </w:rPr>
        <w:t xml:space="preserve"> je naglasio da, dok </w:t>
      </w:r>
      <w:r w:rsidR="00102EDA">
        <w:rPr>
          <w:sz w:val="24"/>
          <w:szCs w:val="24"/>
          <w:lang w:val="uz-Cyrl-UZ"/>
        </w:rPr>
        <w:t>države imaju obavezu da obezbijede</w:t>
      </w:r>
      <w:r w:rsidRPr="00D238F7">
        <w:rPr>
          <w:sz w:val="24"/>
          <w:szCs w:val="24"/>
          <w:lang w:val="uz-Cyrl-UZ"/>
        </w:rPr>
        <w:t xml:space="preserve"> da poslodavci poštuju pravo na slobodu izražavanja svo</w:t>
      </w:r>
      <w:r w:rsidR="004C2AA3">
        <w:rPr>
          <w:sz w:val="24"/>
          <w:szCs w:val="24"/>
          <w:lang w:val="uz-Cyrl-UZ"/>
        </w:rPr>
        <w:t>jih zaposlenih, u isto vrijeme „</w:t>
      </w:r>
      <w:r w:rsidRPr="00D238F7">
        <w:rPr>
          <w:sz w:val="24"/>
          <w:szCs w:val="24"/>
          <w:lang w:val="uz-Cyrl-UZ"/>
        </w:rPr>
        <w:t xml:space="preserve">zaposleni duguju </w:t>
      </w:r>
      <w:r w:rsidR="00102EDA">
        <w:rPr>
          <w:sz w:val="24"/>
          <w:szCs w:val="24"/>
          <w:lang w:val="uz-Cyrl-UZ"/>
        </w:rPr>
        <w:t xml:space="preserve">svom </w:t>
      </w:r>
      <w:r w:rsidRPr="00D238F7">
        <w:rPr>
          <w:sz w:val="24"/>
          <w:szCs w:val="24"/>
          <w:lang w:val="uz-Cyrl-UZ"/>
        </w:rPr>
        <w:t xml:space="preserve">poslodavcu </w:t>
      </w:r>
      <w:r w:rsidR="00102EDA">
        <w:rPr>
          <w:sz w:val="24"/>
          <w:szCs w:val="24"/>
          <w:lang w:val="uz-Cyrl-UZ"/>
        </w:rPr>
        <w:t>lojalnost, uzdržanost</w:t>
      </w:r>
      <w:r w:rsidR="004C2AA3">
        <w:rPr>
          <w:sz w:val="24"/>
          <w:szCs w:val="24"/>
          <w:lang w:val="uz-Cyrl-UZ"/>
        </w:rPr>
        <w:t xml:space="preserve"> i diskreciju“</w:t>
      </w:r>
      <w:r w:rsidRPr="00D238F7">
        <w:rPr>
          <w:sz w:val="24"/>
          <w:szCs w:val="24"/>
          <w:lang w:val="uz-Cyrl-UZ"/>
        </w:rPr>
        <w:t>.</w:t>
      </w:r>
      <w:r w:rsidR="00102EDA">
        <w:rPr>
          <w:sz w:val="24"/>
          <w:szCs w:val="24"/>
          <w:lang w:val="uz-Cyrl-UZ"/>
        </w:rPr>
        <w:t xml:space="preserve"> </w:t>
      </w:r>
      <w:r w:rsidRPr="00D238F7">
        <w:rPr>
          <w:sz w:val="24"/>
          <w:szCs w:val="24"/>
          <w:lang w:val="uz-Cyrl-UZ"/>
        </w:rPr>
        <w:t xml:space="preserve">Sud je </w:t>
      </w:r>
      <w:r w:rsidR="00102EDA">
        <w:rPr>
          <w:sz w:val="24"/>
          <w:szCs w:val="24"/>
          <w:lang w:val="uz-Cyrl-UZ"/>
        </w:rPr>
        <w:t>vr</w:t>
      </w:r>
      <w:r w:rsidR="00762A5F">
        <w:rPr>
          <w:sz w:val="24"/>
          <w:szCs w:val="24"/>
          <w:lang w:val="uz-Cyrl-UZ"/>
        </w:rPr>
        <w:t>j</w:t>
      </w:r>
      <w:r w:rsidR="00102EDA">
        <w:rPr>
          <w:sz w:val="24"/>
          <w:szCs w:val="24"/>
          <w:lang w:val="uz-Cyrl-UZ"/>
        </w:rPr>
        <w:t xml:space="preserve">ednovao </w:t>
      </w:r>
      <w:r w:rsidRPr="00D238F7">
        <w:rPr>
          <w:sz w:val="24"/>
          <w:szCs w:val="24"/>
          <w:lang w:val="uz-Cyrl-UZ"/>
        </w:rPr>
        <w:t xml:space="preserve">pravo zaposlenog na slobodu izražavanja </w:t>
      </w:r>
      <w:r w:rsidR="00102EDA">
        <w:rPr>
          <w:sz w:val="24"/>
          <w:szCs w:val="24"/>
          <w:lang w:val="uz-Cyrl-UZ"/>
        </w:rPr>
        <w:t xml:space="preserve">u odnosu na </w:t>
      </w:r>
      <w:r w:rsidR="00C1169F">
        <w:rPr>
          <w:sz w:val="24"/>
          <w:szCs w:val="24"/>
          <w:lang w:val="uz-Cyrl-UZ"/>
        </w:rPr>
        <w:t>zaštitu</w:t>
      </w:r>
      <w:r w:rsidRPr="00D238F7">
        <w:rPr>
          <w:sz w:val="24"/>
          <w:szCs w:val="24"/>
          <w:lang w:val="uz-Cyrl-UZ"/>
        </w:rPr>
        <w:t xml:space="preserve"> ugleda poslodavca i komercijalnih interesa i </w:t>
      </w:r>
      <w:r w:rsidR="00C1169F">
        <w:rPr>
          <w:sz w:val="24"/>
          <w:szCs w:val="24"/>
          <w:lang w:val="uz-Cyrl-UZ"/>
        </w:rPr>
        <w:t xml:space="preserve">obaveze lojalnosti </w:t>
      </w:r>
      <w:r w:rsidRPr="00D238F7">
        <w:rPr>
          <w:sz w:val="24"/>
          <w:szCs w:val="24"/>
          <w:lang w:val="uz-Cyrl-UZ"/>
        </w:rPr>
        <w:t>zaposlenog</w:t>
      </w:r>
      <w:r w:rsidR="00C1169F">
        <w:rPr>
          <w:sz w:val="24"/>
          <w:szCs w:val="24"/>
          <w:lang w:val="uz-Cyrl-UZ"/>
        </w:rPr>
        <w:t>.</w:t>
      </w:r>
      <w:r w:rsidRPr="00D238F7">
        <w:rPr>
          <w:sz w:val="24"/>
          <w:szCs w:val="24"/>
          <w:lang w:val="uz-Cyrl-UZ"/>
        </w:rPr>
        <w:t xml:space="preserve"> Sud je takođe uzeo u obzir da podnosilac</w:t>
      </w:r>
      <w:r w:rsidR="00C1169F">
        <w:rPr>
          <w:sz w:val="24"/>
          <w:szCs w:val="24"/>
          <w:lang w:val="uz-Cyrl-UZ"/>
        </w:rPr>
        <w:t xml:space="preserve"> </w:t>
      </w:r>
      <w:r w:rsidRPr="00D238F7">
        <w:rPr>
          <w:sz w:val="24"/>
          <w:szCs w:val="24"/>
          <w:lang w:val="uz-Cyrl-UZ"/>
        </w:rPr>
        <w:t xml:space="preserve">predstavke nije otkrio nikakve informacije od javnog interesa, već samo svoj lični pogled na </w:t>
      </w:r>
      <w:r w:rsidR="00C1169F">
        <w:rPr>
          <w:sz w:val="24"/>
          <w:szCs w:val="24"/>
          <w:lang w:val="uz-Cyrl-UZ"/>
        </w:rPr>
        <w:t xml:space="preserve">svoju </w:t>
      </w:r>
      <w:r w:rsidRPr="00D238F7">
        <w:rPr>
          <w:sz w:val="24"/>
          <w:szCs w:val="24"/>
          <w:lang w:val="uz-Cyrl-UZ"/>
        </w:rPr>
        <w:t xml:space="preserve">buduću karijeru. To znači da je </w:t>
      </w:r>
      <w:r w:rsidR="004C2AA3">
        <w:rPr>
          <w:sz w:val="24"/>
          <w:szCs w:val="24"/>
          <w:lang w:val="uz-Cyrl-UZ"/>
        </w:rPr>
        <w:t xml:space="preserve">u pitanju </w:t>
      </w:r>
      <w:r w:rsidRPr="00D238F7">
        <w:rPr>
          <w:sz w:val="24"/>
          <w:szCs w:val="24"/>
          <w:lang w:val="uz-Cyrl-UZ"/>
        </w:rPr>
        <w:t xml:space="preserve">običan spor </w:t>
      </w:r>
      <w:r w:rsidR="00C1169F">
        <w:rPr>
          <w:sz w:val="24"/>
          <w:szCs w:val="24"/>
          <w:lang w:val="uz-Cyrl-UZ"/>
        </w:rPr>
        <w:t xml:space="preserve">o </w:t>
      </w:r>
      <w:r w:rsidRPr="00D238F7">
        <w:rPr>
          <w:sz w:val="24"/>
          <w:szCs w:val="24"/>
          <w:lang w:val="uz-Cyrl-UZ"/>
        </w:rPr>
        <w:t>ugovor</w:t>
      </w:r>
      <w:r w:rsidR="00D65A8D">
        <w:rPr>
          <w:sz w:val="24"/>
          <w:szCs w:val="24"/>
          <w:lang w:val="uz-Cyrl-UZ"/>
        </w:rPr>
        <w:t>u</w:t>
      </w:r>
      <w:r w:rsidRPr="00D238F7">
        <w:rPr>
          <w:sz w:val="24"/>
          <w:szCs w:val="24"/>
          <w:lang w:val="uz-Cyrl-UZ"/>
        </w:rPr>
        <w:t xml:space="preserve"> o radu, a otpuštanje</w:t>
      </w:r>
      <w:r w:rsidR="00C1169F">
        <w:rPr>
          <w:sz w:val="24"/>
          <w:szCs w:val="24"/>
          <w:lang w:val="uz-Cyrl-UZ"/>
        </w:rPr>
        <w:t>m nije prekršen</w:t>
      </w:r>
      <w:r w:rsidRPr="00D238F7">
        <w:rPr>
          <w:sz w:val="24"/>
          <w:szCs w:val="24"/>
          <w:lang w:val="uz-Cyrl-UZ"/>
        </w:rPr>
        <w:t>o pravo zaposlenog na slobodu izražavanja.</w:t>
      </w:r>
    </w:p>
    <w:p w:rsidR="00C1169F" w:rsidRPr="0053208B" w:rsidRDefault="00C1169F" w:rsidP="0053208B">
      <w:pPr>
        <w:contextualSpacing/>
        <w:jc w:val="both"/>
        <w:rPr>
          <w:sz w:val="24"/>
          <w:szCs w:val="24"/>
          <w:lang w:val="uz-Cyrl-UZ"/>
        </w:rPr>
      </w:pPr>
    </w:p>
    <w:p w:rsidR="00C1169F" w:rsidRDefault="00C1169F" w:rsidP="00C1169F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uz-Cyrl-UZ"/>
        </w:rPr>
      </w:pPr>
      <w:r w:rsidRPr="008170C7">
        <w:rPr>
          <w:b/>
          <w:i/>
          <w:sz w:val="24"/>
          <w:szCs w:val="24"/>
          <w:lang w:val="uz-Cyrl-UZ"/>
        </w:rPr>
        <w:t>Gökçe protiv Turske</w:t>
      </w:r>
      <w:r w:rsidRPr="008170C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(</w:t>
      </w:r>
      <w:r w:rsidRPr="008170C7">
        <w:rPr>
          <w:sz w:val="24"/>
          <w:szCs w:val="24"/>
          <w:lang w:val="uz-Cyrl-UZ"/>
        </w:rPr>
        <w:t>predstavka br. 31736/04</w:t>
      </w:r>
      <w:r>
        <w:rPr>
          <w:sz w:val="24"/>
          <w:szCs w:val="24"/>
          <w:lang w:val="uz-Cyrl-UZ"/>
        </w:rPr>
        <w:t>)</w:t>
      </w:r>
      <w:r w:rsidRPr="008170C7">
        <w:rPr>
          <w:sz w:val="24"/>
          <w:szCs w:val="24"/>
          <w:lang w:val="uz-Cyrl-UZ"/>
        </w:rPr>
        <w:t xml:space="preserve">, 14. oktobar 2014: </w:t>
      </w:r>
      <w:r w:rsidRPr="00C1169F">
        <w:rPr>
          <w:sz w:val="24"/>
          <w:szCs w:val="24"/>
          <w:highlight w:val="yellow"/>
          <w:lang w:val="uz-Cyrl-UZ"/>
        </w:rPr>
        <w:t>zatvaranjem političara zbog vođenja kampanje van izbornog perioda je povređeno pravo na slobodu izražavanja</w:t>
      </w:r>
    </w:p>
    <w:p w:rsidR="00C1169F" w:rsidRDefault="00C1169F" w:rsidP="00C1169F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Ovaj slučaj se </w:t>
      </w:r>
      <w:r w:rsidR="00B44E8F">
        <w:rPr>
          <w:sz w:val="24"/>
          <w:szCs w:val="24"/>
          <w:lang w:val="uz-Cyrl-UZ"/>
        </w:rPr>
        <w:t>ticao</w:t>
      </w:r>
      <w:r>
        <w:rPr>
          <w:sz w:val="24"/>
          <w:szCs w:val="24"/>
          <w:lang w:val="uz-Cyrl-UZ"/>
        </w:rPr>
        <w:t xml:space="preserve"> </w:t>
      </w:r>
      <w:r w:rsidRPr="00C1169F">
        <w:rPr>
          <w:sz w:val="24"/>
          <w:szCs w:val="24"/>
          <w:lang w:val="uz-Cyrl-UZ"/>
        </w:rPr>
        <w:t>kandid</w:t>
      </w:r>
      <w:r w:rsidR="00691BDD">
        <w:rPr>
          <w:sz w:val="24"/>
          <w:szCs w:val="24"/>
          <w:lang w:val="uz-Cyrl-UZ"/>
        </w:rPr>
        <w:t>ata</w:t>
      </w:r>
      <w:r w:rsidRPr="00C1169F">
        <w:rPr>
          <w:sz w:val="24"/>
          <w:szCs w:val="24"/>
          <w:lang w:val="uz-Cyrl-UZ"/>
        </w:rPr>
        <w:t xml:space="preserve"> za gradonačelnika</w:t>
      </w:r>
      <w:r w:rsidR="002C66A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 je izdao saopštenje za javnost</w:t>
      </w:r>
      <w:r w:rsidRPr="00C1169F">
        <w:rPr>
          <w:sz w:val="24"/>
          <w:szCs w:val="24"/>
          <w:lang w:val="uz-Cyrl-UZ"/>
        </w:rPr>
        <w:t xml:space="preserve"> </w:t>
      </w:r>
      <w:r w:rsidR="002C66A1">
        <w:rPr>
          <w:sz w:val="24"/>
          <w:szCs w:val="24"/>
          <w:lang w:val="uz-Cyrl-UZ"/>
        </w:rPr>
        <w:t>mimo</w:t>
      </w:r>
      <w:r w:rsidRPr="00C1169F">
        <w:rPr>
          <w:sz w:val="24"/>
          <w:szCs w:val="24"/>
          <w:lang w:val="uz-Cyrl-UZ"/>
        </w:rPr>
        <w:t xml:space="preserve"> perioda od deset dana koji </w:t>
      </w:r>
      <w:r w:rsidR="00C6706F">
        <w:rPr>
          <w:sz w:val="24"/>
          <w:szCs w:val="24"/>
          <w:lang w:val="uz-Cyrl-UZ"/>
        </w:rPr>
        <w:t>je pr</w:t>
      </w:r>
      <w:r w:rsidR="00B44E8F">
        <w:rPr>
          <w:sz w:val="24"/>
          <w:szCs w:val="24"/>
          <w:lang w:val="uz-Cyrl-UZ"/>
        </w:rPr>
        <w:t>opisan</w:t>
      </w:r>
      <w:r w:rsidR="00C6706F">
        <w:rPr>
          <w:sz w:val="24"/>
          <w:szCs w:val="24"/>
          <w:lang w:val="uz-Cyrl-UZ"/>
        </w:rPr>
        <w:t xml:space="preserve"> z</w:t>
      </w:r>
      <w:r w:rsidR="004C2AA3">
        <w:rPr>
          <w:sz w:val="24"/>
          <w:szCs w:val="24"/>
          <w:lang w:val="uz-Cyrl-UZ"/>
        </w:rPr>
        <w:t>akonom kao „</w:t>
      </w:r>
      <w:r w:rsidR="00A8251D">
        <w:rPr>
          <w:sz w:val="24"/>
          <w:szCs w:val="24"/>
          <w:lang w:val="uz-Cyrl-UZ"/>
        </w:rPr>
        <w:t>predizborna kampanja</w:t>
      </w:r>
      <w:r w:rsidR="004C2AA3">
        <w:rPr>
          <w:sz w:val="24"/>
          <w:szCs w:val="24"/>
          <w:lang w:val="uz-Cyrl-UZ"/>
        </w:rPr>
        <w:t>“</w:t>
      </w:r>
      <w:r w:rsidRPr="00C1169F">
        <w:rPr>
          <w:sz w:val="24"/>
          <w:szCs w:val="24"/>
          <w:lang w:val="uz-Cyrl-UZ"/>
        </w:rPr>
        <w:t xml:space="preserve"> za </w:t>
      </w:r>
      <w:r w:rsidR="0070748C">
        <w:rPr>
          <w:sz w:val="24"/>
          <w:szCs w:val="24"/>
          <w:lang w:val="uz-Cyrl-UZ"/>
        </w:rPr>
        <w:t>lokalne izbore. Osuđen</w:t>
      </w:r>
      <w:r w:rsidR="00B44E8F">
        <w:rPr>
          <w:sz w:val="24"/>
          <w:szCs w:val="24"/>
          <w:lang w:val="uz-Cyrl-UZ"/>
        </w:rPr>
        <w:t xml:space="preserve"> je</w:t>
      </w:r>
      <w:r w:rsidR="0070748C">
        <w:rPr>
          <w:sz w:val="24"/>
          <w:szCs w:val="24"/>
          <w:lang w:val="uz-Cyrl-UZ"/>
        </w:rPr>
        <w:t xml:space="preserve"> na </w:t>
      </w:r>
      <w:r w:rsidRPr="00C1169F">
        <w:rPr>
          <w:sz w:val="24"/>
          <w:szCs w:val="24"/>
          <w:lang w:val="uz-Cyrl-UZ"/>
        </w:rPr>
        <w:t>tri m</w:t>
      </w:r>
      <w:r w:rsidR="0070748C">
        <w:rPr>
          <w:sz w:val="24"/>
          <w:szCs w:val="24"/>
          <w:lang w:val="uz-Cyrl-UZ"/>
        </w:rPr>
        <w:t>j</w:t>
      </w:r>
      <w:r w:rsidRPr="00C1169F">
        <w:rPr>
          <w:sz w:val="24"/>
          <w:szCs w:val="24"/>
          <w:lang w:val="uz-Cyrl-UZ"/>
        </w:rPr>
        <w:t xml:space="preserve">eseca zatvora, </w:t>
      </w:r>
      <w:r w:rsidR="0070748C">
        <w:rPr>
          <w:sz w:val="24"/>
          <w:szCs w:val="24"/>
          <w:lang w:val="uz-Cyrl-UZ"/>
        </w:rPr>
        <w:t xml:space="preserve">a kazna </w:t>
      </w:r>
      <w:r w:rsidR="004C2AA3">
        <w:rPr>
          <w:sz w:val="24"/>
          <w:szCs w:val="24"/>
          <w:lang w:val="uz-Cyrl-UZ"/>
        </w:rPr>
        <w:t xml:space="preserve">zatvora </w:t>
      </w:r>
      <w:r w:rsidR="0070748C">
        <w:rPr>
          <w:sz w:val="24"/>
          <w:szCs w:val="24"/>
          <w:lang w:val="uz-Cyrl-UZ"/>
        </w:rPr>
        <w:t xml:space="preserve">je </w:t>
      </w:r>
      <w:r w:rsidRPr="00C1169F">
        <w:rPr>
          <w:sz w:val="24"/>
          <w:szCs w:val="24"/>
          <w:lang w:val="uz-Cyrl-UZ"/>
        </w:rPr>
        <w:t>kasnije preinačena u no</w:t>
      </w:r>
      <w:r w:rsidR="00A8251D">
        <w:rPr>
          <w:sz w:val="24"/>
          <w:szCs w:val="24"/>
          <w:lang w:val="uz-Cyrl-UZ"/>
        </w:rPr>
        <w:t>včanu kaznu od 340 €</w:t>
      </w:r>
      <w:r w:rsidR="00B44E8F">
        <w:rPr>
          <w:sz w:val="24"/>
          <w:szCs w:val="24"/>
          <w:lang w:val="uz-Cyrl-UZ"/>
        </w:rPr>
        <w:t>.</w:t>
      </w:r>
      <w:r w:rsidR="00A8251D">
        <w:rPr>
          <w:sz w:val="24"/>
          <w:szCs w:val="24"/>
          <w:lang w:val="uz-Cyrl-UZ"/>
        </w:rPr>
        <w:t xml:space="preserve"> </w:t>
      </w:r>
      <w:r w:rsidR="00B44E8F">
        <w:rPr>
          <w:sz w:val="24"/>
          <w:szCs w:val="24"/>
          <w:lang w:val="uz-Cyrl-UZ"/>
        </w:rPr>
        <w:t>K</w:t>
      </w:r>
      <w:r w:rsidR="00A8251D">
        <w:rPr>
          <w:sz w:val="24"/>
          <w:szCs w:val="24"/>
          <w:lang w:val="uz-Cyrl-UZ"/>
        </w:rPr>
        <w:t>ada nije mog</w:t>
      </w:r>
      <w:r w:rsidR="00B44E8F">
        <w:rPr>
          <w:sz w:val="24"/>
          <w:szCs w:val="24"/>
          <w:lang w:val="uz-Cyrl-UZ"/>
        </w:rPr>
        <w:t>ao</w:t>
      </w:r>
      <w:r w:rsidR="00A8251D">
        <w:rPr>
          <w:sz w:val="24"/>
          <w:szCs w:val="24"/>
          <w:lang w:val="uz-Cyrl-UZ"/>
        </w:rPr>
        <w:t xml:space="preserve"> da</w:t>
      </w:r>
      <w:r w:rsidR="00C6706F">
        <w:rPr>
          <w:sz w:val="24"/>
          <w:szCs w:val="24"/>
          <w:lang w:val="uz-Cyrl-UZ"/>
        </w:rPr>
        <w:t xml:space="preserve"> je</w:t>
      </w:r>
      <w:r w:rsidR="00A8251D">
        <w:rPr>
          <w:sz w:val="24"/>
          <w:szCs w:val="24"/>
          <w:lang w:val="uz-Cyrl-UZ"/>
        </w:rPr>
        <w:t xml:space="preserve"> plati</w:t>
      </w:r>
      <w:r w:rsidRPr="00C1169F">
        <w:rPr>
          <w:sz w:val="24"/>
          <w:szCs w:val="24"/>
          <w:lang w:val="uz-Cyrl-UZ"/>
        </w:rPr>
        <w:t>, primoran</w:t>
      </w:r>
      <w:r w:rsidR="00B44E8F">
        <w:rPr>
          <w:sz w:val="24"/>
          <w:szCs w:val="24"/>
          <w:lang w:val="uz-Cyrl-UZ"/>
        </w:rPr>
        <w:t xml:space="preserve"> je</w:t>
      </w:r>
      <w:r w:rsidRPr="00C1169F">
        <w:rPr>
          <w:sz w:val="24"/>
          <w:szCs w:val="24"/>
          <w:lang w:val="uz-Cyrl-UZ"/>
        </w:rPr>
        <w:t xml:space="preserve"> da dv</w:t>
      </w:r>
      <w:r w:rsidR="00C6706F">
        <w:rPr>
          <w:sz w:val="24"/>
          <w:szCs w:val="24"/>
          <w:lang w:val="uz-Cyrl-UZ"/>
        </w:rPr>
        <w:t>ije sedmice</w:t>
      </w:r>
      <w:r w:rsidR="00B44E8F">
        <w:rPr>
          <w:sz w:val="24"/>
          <w:szCs w:val="24"/>
          <w:lang w:val="uz-Cyrl-UZ"/>
        </w:rPr>
        <w:t xml:space="preserve"> provede</w:t>
      </w:r>
      <w:r w:rsidRPr="00C1169F">
        <w:rPr>
          <w:sz w:val="24"/>
          <w:szCs w:val="24"/>
          <w:lang w:val="uz-Cyrl-UZ"/>
        </w:rPr>
        <w:t xml:space="preserve"> u zatvoru.</w:t>
      </w:r>
    </w:p>
    <w:p w:rsidR="00A8251D" w:rsidRDefault="00A8251D" w:rsidP="00C1169F">
      <w:pPr>
        <w:jc w:val="both"/>
        <w:rPr>
          <w:sz w:val="24"/>
          <w:szCs w:val="24"/>
          <w:lang w:val="uz-Cyrl-UZ"/>
        </w:rPr>
      </w:pPr>
      <w:r w:rsidRPr="00A8251D">
        <w:rPr>
          <w:sz w:val="24"/>
          <w:szCs w:val="24"/>
          <w:lang w:val="uz-Cyrl-UZ"/>
        </w:rPr>
        <w:t xml:space="preserve">Evropski sud za ljudska prava </w:t>
      </w:r>
      <w:r w:rsidR="00B44E8F">
        <w:rPr>
          <w:sz w:val="24"/>
          <w:szCs w:val="24"/>
          <w:lang w:val="uz-Cyrl-UZ"/>
        </w:rPr>
        <w:t>je n</w:t>
      </w:r>
      <w:r w:rsidRPr="00A8251D">
        <w:rPr>
          <w:sz w:val="24"/>
          <w:szCs w:val="24"/>
          <w:lang w:val="uz-Cyrl-UZ"/>
        </w:rPr>
        <w:t>a</w:t>
      </w:r>
      <w:r w:rsidR="00B44E8F">
        <w:rPr>
          <w:sz w:val="24"/>
          <w:szCs w:val="24"/>
          <w:lang w:val="uz-Cyrl-UZ"/>
        </w:rPr>
        <w:t>šao</w:t>
      </w:r>
      <w:r w:rsidRPr="00A8251D">
        <w:rPr>
          <w:sz w:val="24"/>
          <w:szCs w:val="24"/>
          <w:lang w:val="uz-Cyrl-UZ"/>
        </w:rPr>
        <w:t xml:space="preserve"> da je povrijeđeno pravo podnosioca predstavke na slobodu izražavanja. </w:t>
      </w:r>
      <w:r w:rsidR="00C6706F">
        <w:rPr>
          <w:sz w:val="24"/>
          <w:szCs w:val="24"/>
          <w:lang w:val="uz-Cyrl-UZ"/>
        </w:rPr>
        <w:t>Sud je naveo</w:t>
      </w:r>
      <w:r w:rsidR="0000328B">
        <w:rPr>
          <w:sz w:val="24"/>
          <w:szCs w:val="24"/>
          <w:lang w:val="uz-Cyrl-UZ"/>
        </w:rPr>
        <w:t xml:space="preserve"> </w:t>
      </w:r>
      <w:r w:rsidRPr="00A8251D">
        <w:rPr>
          <w:sz w:val="24"/>
          <w:szCs w:val="24"/>
          <w:lang w:val="uz-Cyrl-UZ"/>
        </w:rPr>
        <w:t xml:space="preserve">da </w:t>
      </w:r>
      <w:r w:rsidR="0000328B">
        <w:rPr>
          <w:sz w:val="24"/>
          <w:szCs w:val="24"/>
          <w:lang w:val="uz-Cyrl-UZ"/>
        </w:rPr>
        <w:t>ograničenje od</w:t>
      </w:r>
      <w:r w:rsidRPr="00A8251D">
        <w:rPr>
          <w:sz w:val="24"/>
          <w:szCs w:val="24"/>
          <w:lang w:val="uz-Cyrl-UZ"/>
        </w:rPr>
        <w:t xml:space="preserve"> deset dana</w:t>
      </w:r>
      <w:r w:rsidR="0000328B">
        <w:rPr>
          <w:sz w:val="24"/>
          <w:szCs w:val="24"/>
          <w:lang w:val="uz-Cyrl-UZ"/>
        </w:rPr>
        <w:t xml:space="preserve"> nije</w:t>
      </w:r>
      <w:r w:rsidR="00B44E8F">
        <w:rPr>
          <w:sz w:val="24"/>
          <w:szCs w:val="24"/>
          <w:lang w:val="uz-Cyrl-UZ"/>
        </w:rPr>
        <w:t xml:space="preserve"> bilo</w:t>
      </w:r>
      <w:r w:rsidR="0000328B">
        <w:rPr>
          <w:sz w:val="24"/>
          <w:szCs w:val="24"/>
          <w:lang w:val="uz-Cyrl-UZ"/>
        </w:rPr>
        <w:t xml:space="preserve"> jasno obrazloženo </w:t>
      </w:r>
      <w:r w:rsidRPr="00A8251D">
        <w:rPr>
          <w:sz w:val="24"/>
          <w:szCs w:val="24"/>
          <w:lang w:val="uz-Cyrl-UZ"/>
        </w:rPr>
        <w:t xml:space="preserve"> i </w:t>
      </w:r>
      <w:r w:rsidR="0000328B">
        <w:rPr>
          <w:sz w:val="24"/>
          <w:szCs w:val="24"/>
          <w:lang w:val="uz-Cyrl-UZ"/>
        </w:rPr>
        <w:t xml:space="preserve"> </w:t>
      </w:r>
      <w:r w:rsidRPr="00A8251D">
        <w:rPr>
          <w:sz w:val="24"/>
          <w:szCs w:val="24"/>
          <w:lang w:val="uz-Cyrl-UZ"/>
        </w:rPr>
        <w:t>istakao da zakon nije dosl</w:t>
      </w:r>
      <w:r w:rsidR="0000328B">
        <w:rPr>
          <w:sz w:val="24"/>
          <w:szCs w:val="24"/>
          <w:lang w:val="uz-Cyrl-UZ"/>
        </w:rPr>
        <w:t>j</w:t>
      </w:r>
      <w:r w:rsidRPr="00A8251D">
        <w:rPr>
          <w:sz w:val="24"/>
          <w:szCs w:val="24"/>
          <w:lang w:val="uz-Cyrl-UZ"/>
        </w:rPr>
        <w:t>edno prim</w:t>
      </w:r>
      <w:r w:rsidR="0000328B">
        <w:rPr>
          <w:sz w:val="24"/>
          <w:szCs w:val="24"/>
          <w:lang w:val="uz-Cyrl-UZ"/>
        </w:rPr>
        <w:t>ijenjen u drugim slučajevima.</w:t>
      </w:r>
      <w:r w:rsidR="004C2AA3">
        <w:rPr>
          <w:sz w:val="24"/>
          <w:szCs w:val="24"/>
          <w:lang w:val="uz-Cyrl-UZ"/>
        </w:rPr>
        <w:t xml:space="preserve"> </w:t>
      </w:r>
      <w:r w:rsidR="0000328B">
        <w:rPr>
          <w:sz w:val="24"/>
          <w:szCs w:val="24"/>
          <w:lang w:val="uz-Cyrl-UZ"/>
        </w:rPr>
        <w:t>Sud je t</w:t>
      </w:r>
      <w:r w:rsidRPr="00A8251D">
        <w:rPr>
          <w:sz w:val="24"/>
          <w:szCs w:val="24"/>
          <w:lang w:val="uz-Cyrl-UZ"/>
        </w:rPr>
        <w:t>akođe je istakao da</w:t>
      </w:r>
      <w:r w:rsidR="0000328B">
        <w:rPr>
          <w:sz w:val="24"/>
          <w:szCs w:val="24"/>
          <w:lang w:val="uz-Cyrl-UZ"/>
        </w:rPr>
        <w:t xml:space="preserve"> je</w:t>
      </w:r>
      <w:r w:rsidRPr="00A8251D">
        <w:rPr>
          <w:sz w:val="24"/>
          <w:szCs w:val="24"/>
          <w:lang w:val="uz-Cyrl-UZ"/>
        </w:rPr>
        <w:t xml:space="preserve"> zatvaranje po samoj </w:t>
      </w:r>
      <w:r w:rsidR="0000328B">
        <w:rPr>
          <w:sz w:val="24"/>
          <w:szCs w:val="24"/>
          <w:lang w:val="uz-Cyrl-UZ"/>
        </w:rPr>
        <w:t>svojoj prirodi</w:t>
      </w:r>
      <w:r w:rsidR="004C2AA3">
        <w:rPr>
          <w:sz w:val="24"/>
          <w:szCs w:val="24"/>
          <w:lang w:val="uz-Cyrl-UZ"/>
        </w:rPr>
        <w:t xml:space="preserve"> bilo</w:t>
      </w:r>
      <w:r w:rsidR="0000328B">
        <w:rPr>
          <w:sz w:val="24"/>
          <w:szCs w:val="24"/>
          <w:lang w:val="uz-Cyrl-UZ"/>
        </w:rPr>
        <w:t xml:space="preserve"> ne</w:t>
      </w:r>
      <w:r w:rsidR="004C2AA3">
        <w:rPr>
          <w:sz w:val="24"/>
          <w:szCs w:val="24"/>
          <w:lang w:val="uz-Cyrl-UZ"/>
        </w:rPr>
        <w:t>srazmjerno</w:t>
      </w:r>
      <w:r w:rsidRPr="00A8251D">
        <w:rPr>
          <w:sz w:val="24"/>
          <w:szCs w:val="24"/>
          <w:lang w:val="uz-Cyrl-UZ"/>
        </w:rPr>
        <w:t xml:space="preserve"> u datim okolnostima.</w:t>
      </w:r>
    </w:p>
    <w:p w:rsidR="00B44E8F" w:rsidRDefault="00B44E8F" w:rsidP="00C1169F">
      <w:pPr>
        <w:jc w:val="both"/>
        <w:rPr>
          <w:sz w:val="24"/>
          <w:szCs w:val="24"/>
          <w:lang w:val="uz-Cyrl-UZ"/>
        </w:rPr>
      </w:pPr>
    </w:p>
    <w:p w:rsidR="0000328B" w:rsidRPr="0000328B" w:rsidRDefault="0000328B" w:rsidP="0000328B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  <w:lang w:val="uz-Cyrl-UZ"/>
        </w:rPr>
      </w:pPr>
      <w:r w:rsidRPr="008170C7">
        <w:rPr>
          <w:b/>
          <w:i/>
          <w:sz w:val="24"/>
          <w:szCs w:val="24"/>
          <w:lang w:val="uz-Cyrl-UZ"/>
        </w:rPr>
        <w:lastRenderedPageBreak/>
        <w:t>Stankiewicz i drugi protiv Poljske</w:t>
      </w:r>
      <w:r w:rsidRPr="008170C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(</w:t>
      </w:r>
      <w:r w:rsidRPr="008170C7">
        <w:rPr>
          <w:sz w:val="24"/>
          <w:szCs w:val="24"/>
          <w:lang w:val="uz-Cyrl-UZ"/>
        </w:rPr>
        <w:t>predstavka br. 48723/07</w:t>
      </w:r>
      <w:r>
        <w:rPr>
          <w:sz w:val="24"/>
          <w:szCs w:val="24"/>
          <w:lang w:val="uz-Cyrl-UZ"/>
        </w:rPr>
        <w:t>)</w:t>
      </w:r>
      <w:r w:rsidRPr="008170C7">
        <w:rPr>
          <w:sz w:val="24"/>
          <w:szCs w:val="24"/>
          <w:lang w:val="uz-Cyrl-UZ"/>
        </w:rPr>
        <w:t xml:space="preserve">, 14. oktobar 2014: </w:t>
      </w:r>
      <w:r w:rsidRPr="0000328B">
        <w:rPr>
          <w:sz w:val="24"/>
          <w:szCs w:val="24"/>
          <w:highlight w:val="yellow"/>
          <w:lang w:val="uz-Cyrl-UZ"/>
        </w:rPr>
        <w:t>osudom za klevetu zbog izvještavanja o korupciji povrijeđeno je pravo na slobodu izražavanja</w:t>
      </w:r>
    </w:p>
    <w:p w:rsidR="0000328B" w:rsidRDefault="00B44E8F" w:rsidP="0000328B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D</w:t>
      </w:r>
      <w:r w:rsidR="0000328B">
        <w:rPr>
          <w:sz w:val="24"/>
          <w:szCs w:val="24"/>
          <w:lang w:val="uz-Cyrl-UZ"/>
        </w:rPr>
        <w:t xml:space="preserve">va novinara </w:t>
      </w:r>
      <w:r>
        <w:rPr>
          <w:sz w:val="24"/>
          <w:szCs w:val="24"/>
          <w:lang w:val="uz-Cyrl-UZ"/>
        </w:rPr>
        <w:t>s</w:t>
      </w:r>
      <w:r w:rsidR="0000328B">
        <w:rPr>
          <w:sz w:val="24"/>
          <w:szCs w:val="24"/>
          <w:lang w:val="uz-Cyrl-UZ"/>
        </w:rPr>
        <w:t>u objavili</w:t>
      </w:r>
      <w:r w:rsidR="0000328B" w:rsidRPr="0000328B">
        <w:rPr>
          <w:sz w:val="24"/>
          <w:szCs w:val="24"/>
          <w:lang w:val="uz-Cyrl-UZ"/>
        </w:rPr>
        <w:t xml:space="preserve"> članak navodeći da</w:t>
      </w:r>
      <w:r w:rsidR="0000328B">
        <w:rPr>
          <w:sz w:val="24"/>
          <w:szCs w:val="24"/>
          <w:lang w:val="uz-Cyrl-UZ"/>
        </w:rPr>
        <w:t xml:space="preserve"> je visoko pozicioniran</w:t>
      </w:r>
      <w:r w:rsidR="002C66A1">
        <w:rPr>
          <w:sz w:val="24"/>
          <w:szCs w:val="24"/>
          <w:lang w:val="uz-Cyrl-UZ"/>
        </w:rPr>
        <w:t>i</w:t>
      </w:r>
      <w:r w:rsidR="0000328B" w:rsidRPr="0000328B">
        <w:rPr>
          <w:sz w:val="24"/>
          <w:szCs w:val="24"/>
          <w:lang w:val="uz-Cyrl-UZ"/>
        </w:rPr>
        <w:t xml:space="preserve"> javni funkcioner u ministarstvu zdravlja </w:t>
      </w:r>
      <w:r w:rsidR="0000328B">
        <w:rPr>
          <w:sz w:val="24"/>
          <w:szCs w:val="24"/>
          <w:lang w:val="uz-Cyrl-UZ"/>
        </w:rPr>
        <w:t xml:space="preserve">umiješan </w:t>
      </w:r>
      <w:r w:rsidR="0000328B" w:rsidRPr="0000328B">
        <w:rPr>
          <w:sz w:val="24"/>
          <w:szCs w:val="24"/>
          <w:lang w:val="uz-Cyrl-UZ"/>
        </w:rPr>
        <w:t xml:space="preserve">u korupciju. Novinari </w:t>
      </w:r>
      <w:r w:rsidR="0000328B">
        <w:rPr>
          <w:sz w:val="24"/>
          <w:szCs w:val="24"/>
          <w:lang w:val="uz-Cyrl-UZ"/>
        </w:rPr>
        <w:t xml:space="preserve">su izvijestili </w:t>
      </w:r>
      <w:r w:rsidR="0000328B" w:rsidRPr="0000328B">
        <w:rPr>
          <w:sz w:val="24"/>
          <w:szCs w:val="24"/>
          <w:lang w:val="uz-Cyrl-UZ"/>
        </w:rPr>
        <w:t xml:space="preserve">da je </w:t>
      </w:r>
      <w:r w:rsidR="0000328B">
        <w:rPr>
          <w:sz w:val="24"/>
          <w:szCs w:val="24"/>
          <w:lang w:val="uz-Cyrl-UZ"/>
        </w:rPr>
        <w:t xml:space="preserve">on </w:t>
      </w:r>
      <w:r w:rsidR="0000328B" w:rsidRPr="0000328B">
        <w:rPr>
          <w:sz w:val="24"/>
          <w:szCs w:val="24"/>
          <w:lang w:val="uz-Cyrl-UZ"/>
        </w:rPr>
        <w:t>tražio mito od predst</w:t>
      </w:r>
      <w:r w:rsidR="0000328B">
        <w:rPr>
          <w:sz w:val="24"/>
          <w:szCs w:val="24"/>
          <w:lang w:val="uz-Cyrl-UZ"/>
        </w:rPr>
        <w:t>avnika farmaceutske kompanije. Funkcioner je</w:t>
      </w:r>
      <w:r w:rsidR="0000328B" w:rsidRPr="0000328B">
        <w:rPr>
          <w:sz w:val="24"/>
          <w:szCs w:val="24"/>
          <w:lang w:val="uz-Cyrl-UZ"/>
        </w:rPr>
        <w:t xml:space="preserve"> tužio novinare za kleve</w:t>
      </w:r>
      <w:r w:rsidR="0000328B">
        <w:rPr>
          <w:sz w:val="24"/>
          <w:szCs w:val="24"/>
          <w:lang w:val="uz-Cyrl-UZ"/>
        </w:rPr>
        <w:t>tu</w:t>
      </w:r>
      <w:r w:rsidR="002C66A1">
        <w:rPr>
          <w:sz w:val="24"/>
          <w:szCs w:val="24"/>
          <w:lang w:val="uz-Cyrl-UZ"/>
        </w:rPr>
        <w:t>,</w:t>
      </w:r>
      <w:r w:rsidR="0000328B">
        <w:rPr>
          <w:sz w:val="24"/>
          <w:szCs w:val="24"/>
          <w:lang w:val="uz-Cyrl-UZ"/>
        </w:rPr>
        <w:t xml:space="preserve"> i primorani</w:t>
      </w:r>
      <w:r>
        <w:rPr>
          <w:sz w:val="24"/>
          <w:szCs w:val="24"/>
          <w:lang w:val="uz-Cyrl-UZ"/>
        </w:rPr>
        <w:t xml:space="preserve"> su</w:t>
      </w:r>
      <w:r w:rsidR="0000328B">
        <w:rPr>
          <w:sz w:val="24"/>
          <w:szCs w:val="24"/>
          <w:lang w:val="uz-Cyrl-UZ"/>
        </w:rPr>
        <w:t xml:space="preserve"> da objave</w:t>
      </w:r>
      <w:r w:rsidR="0000328B" w:rsidRPr="0000328B">
        <w:rPr>
          <w:sz w:val="24"/>
          <w:szCs w:val="24"/>
          <w:lang w:val="uz-Cyrl-UZ"/>
        </w:rPr>
        <w:t xml:space="preserve"> izvinj</w:t>
      </w:r>
      <w:r w:rsidR="0000328B">
        <w:rPr>
          <w:sz w:val="24"/>
          <w:szCs w:val="24"/>
          <w:lang w:val="uz-Cyrl-UZ"/>
        </w:rPr>
        <w:t>enje, plate sudske takse i troškove funkcionera</w:t>
      </w:r>
      <w:r w:rsidR="0000328B" w:rsidRPr="0000328B">
        <w:rPr>
          <w:sz w:val="24"/>
          <w:szCs w:val="24"/>
          <w:lang w:val="uz-Cyrl-UZ"/>
        </w:rPr>
        <w:t>.</w:t>
      </w:r>
    </w:p>
    <w:p w:rsidR="0000328B" w:rsidRPr="00951B41" w:rsidRDefault="0000328B" w:rsidP="0000328B">
      <w:pPr>
        <w:jc w:val="both"/>
        <w:rPr>
          <w:szCs w:val="24"/>
          <w:lang w:val="uz-Cyrl-UZ"/>
        </w:rPr>
      </w:pPr>
      <w:r w:rsidRPr="0000328B">
        <w:rPr>
          <w:sz w:val="24"/>
          <w:szCs w:val="24"/>
          <w:lang w:val="uz-Cyrl-UZ"/>
        </w:rPr>
        <w:t xml:space="preserve">Evropski sud za ljudska prava </w:t>
      </w:r>
      <w:r w:rsidR="00B44E8F">
        <w:rPr>
          <w:sz w:val="24"/>
          <w:szCs w:val="24"/>
          <w:lang w:val="uz-Cyrl-UZ"/>
        </w:rPr>
        <w:t>je utvrdio</w:t>
      </w:r>
      <w:r w:rsidRPr="0000328B">
        <w:rPr>
          <w:sz w:val="24"/>
          <w:szCs w:val="24"/>
          <w:lang w:val="uz-Cyrl-UZ"/>
        </w:rPr>
        <w:t xml:space="preserve"> da je </w:t>
      </w:r>
      <w:r w:rsidR="004C2AA3">
        <w:rPr>
          <w:sz w:val="24"/>
          <w:szCs w:val="24"/>
          <w:lang w:val="uz-Cyrl-UZ"/>
        </w:rPr>
        <w:t xml:space="preserve">povrijeđeno </w:t>
      </w:r>
      <w:r w:rsidRPr="0000328B">
        <w:rPr>
          <w:sz w:val="24"/>
          <w:szCs w:val="24"/>
          <w:lang w:val="uz-Cyrl-UZ"/>
        </w:rPr>
        <w:t>prav</w:t>
      </w:r>
      <w:r w:rsidR="004C2AA3">
        <w:rPr>
          <w:sz w:val="24"/>
          <w:szCs w:val="24"/>
          <w:lang w:val="uz-Cyrl-UZ"/>
        </w:rPr>
        <w:t>o</w:t>
      </w:r>
      <w:r w:rsidRPr="0000328B">
        <w:rPr>
          <w:sz w:val="24"/>
          <w:szCs w:val="24"/>
          <w:lang w:val="uz-Cyrl-UZ"/>
        </w:rPr>
        <w:t xml:space="preserve"> novinara na slobodu izražavanja</w:t>
      </w:r>
      <w:r w:rsidR="00B44E8F">
        <w:rPr>
          <w:sz w:val="24"/>
          <w:szCs w:val="24"/>
          <w:lang w:val="uz-Cyrl-UZ"/>
        </w:rPr>
        <w:t xml:space="preserve"> i istakao:</w:t>
      </w:r>
      <w:r w:rsidR="004C2AA3">
        <w:rPr>
          <w:sz w:val="24"/>
          <w:szCs w:val="24"/>
          <w:lang w:val="uz-Cyrl-UZ"/>
        </w:rPr>
        <w:t xml:space="preserve"> „</w:t>
      </w:r>
      <w:r w:rsidRPr="0000328B">
        <w:rPr>
          <w:sz w:val="24"/>
          <w:szCs w:val="24"/>
          <w:lang w:val="uz-Cyrl-UZ"/>
        </w:rPr>
        <w:t xml:space="preserve">u situacijama u kojima </w:t>
      </w:r>
      <w:r w:rsidR="004468DB">
        <w:rPr>
          <w:sz w:val="24"/>
          <w:szCs w:val="24"/>
          <w:lang w:val="uz-Cyrl-UZ"/>
        </w:rPr>
        <w:t>su s</w:t>
      </w:r>
      <w:r w:rsidRPr="0000328B">
        <w:rPr>
          <w:sz w:val="24"/>
          <w:szCs w:val="24"/>
          <w:lang w:val="uz-Cyrl-UZ"/>
        </w:rPr>
        <w:t xml:space="preserve"> jedne strane </w:t>
      </w:r>
      <w:r w:rsidR="004468DB">
        <w:rPr>
          <w:sz w:val="24"/>
          <w:szCs w:val="24"/>
          <w:lang w:val="uz-Cyrl-UZ"/>
        </w:rPr>
        <w:t>izn</w:t>
      </w:r>
      <w:r w:rsidR="00B44E8F">
        <w:rPr>
          <w:sz w:val="24"/>
          <w:szCs w:val="24"/>
          <w:lang w:val="uz-Cyrl-UZ"/>
        </w:rPr>
        <w:t>ijete</w:t>
      </w:r>
      <w:r w:rsidR="004468DB">
        <w:rPr>
          <w:sz w:val="24"/>
          <w:szCs w:val="24"/>
          <w:lang w:val="uz-Cyrl-UZ"/>
        </w:rPr>
        <w:t xml:space="preserve"> činjenice</w:t>
      </w:r>
      <w:r w:rsidR="00B44E8F">
        <w:rPr>
          <w:sz w:val="24"/>
          <w:szCs w:val="24"/>
          <w:lang w:val="uz-Cyrl-UZ"/>
        </w:rPr>
        <w:t xml:space="preserve"> bez</w:t>
      </w:r>
      <w:r w:rsidR="004468DB">
        <w:rPr>
          <w:sz w:val="24"/>
          <w:szCs w:val="24"/>
          <w:lang w:val="uz-Cyrl-UZ"/>
        </w:rPr>
        <w:t xml:space="preserve"> dovoljno dokaza koji ih potvrđuju, a</w:t>
      </w:r>
      <w:r w:rsidRPr="0000328B">
        <w:rPr>
          <w:sz w:val="24"/>
          <w:szCs w:val="24"/>
          <w:lang w:val="uz-Cyrl-UZ"/>
        </w:rPr>
        <w:t xml:space="preserve"> sa druge novinar</w:t>
      </w:r>
      <w:r w:rsidR="004468DB">
        <w:rPr>
          <w:sz w:val="24"/>
          <w:szCs w:val="24"/>
          <w:lang w:val="uz-Cyrl-UZ"/>
        </w:rPr>
        <w:t xml:space="preserve"> diskutuje o pitanju od istinskog javnog interesa</w:t>
      </w:r>
      <w:r w:rsidRPr="0000328B">
        <w:rPr>
          <w:sz w:val="24"/>
          <w:szCs w:val="24"/>
          <w:lang w:val="uz-Cyrl-UZ"/>
        </w:rPr>
        <w:t xml:space="preserve">, </w:t>
      </w:r>
      <w:r w:rsidR="004468DB">
        <w:rPr>
          <w:sz w:val="24"/>
          <w:szCs w:val="24"/>
          <w:lang w:val="uz-Cyrl-UZ"/>
        </w:rPr>
        <w:t xml:space="preserve">utvrđivanje </w:t>
      </w:r>
      <w:r w:rsidRPr="0000328B">
        <w:rPr>
          <w:sz w:val="24"/>
          <w:szCs w:val="24"/>
          <w:lang w:val="uz-Cyrl-UZ"/>
        </w:rPr>
        <w:t xml:space="preserve">da li </w:t>
      </w:r>
      <w:r w:rsidR="00B44E8F">
        <w:rPr>
          <w:sz w:val="24"/>
          <w:szCs w:val="24"/>
          <w:lang w:val="uz-Cyrl-UZ"/>
        </w:rPr>
        <w:t xml:space="preserve">je </w:t>
      </w:r>
      <w:r w:rsidRPr="0000328B">
        <w:rPr>
          <w:sz w:val="24"/>
          <w:szCs w:val="24"/>
          <w:lang w:val="uz-Cyrl-UZ"/>
        </w:rPr>
        <w:t xml:space="preserve">novinar </w:t>
      </w:r>
      <w:r w:rsidR="004468DB">
        <w:rPr>
          <w:sz w:val="24"/>
          <w:szCs w:val="24"/>
          <w:lang w:val="uz-Cyrl-UZ"/>
        </w:rPr>
        <w:t xml:space="preserve">postupio profesionalno i </w:t>
      </w:r>
      <w:r w:rsidRPr="0000328B">
        <w:rPr>
          <w:sz w:val="24"/>
          <w:szCs w:val="24"/>
          <w:lang w:val="uz-Cyrl-UZ"/>
        </w:rPr>
        <w:t>dobronam</w:t>
      </w:r>
      <w:r w:rsidR="004468DB">
        <w:rPr>
          <w:sz w:val="24"/>
          <w:szCs w:val="24"/>
          <w:lang w:val="uz-Cyrl-UZ"/>
        </w:rPr>
        <w:t>jerno</w:t>
      </w:r>
      <w:r w:rsidR="00B44E8F">
        <w:rPr>
          <w:sz w:val="24"/>
          <w:szCs w:val="24"/>
          <w:lang w:val="uz-Cyrl-UZ"/>
        </w:rPr>
        <w:t xml:space="preserve"> </w:t>
      </w:r>
      <w:r w:rsidR="00762A5F">
        <w:rPr>
          <w:sz w:val="24"/>
          <w:szCs w:val="24"/>
          <w:lang w:val="uz-Cyrl-UZ"/>
        </w:rPr>
        <w:t>je od najvećeg značaja</w:t>
      </w:r>
      <w:r w:rsidR="004C2AA3">
        <w:rPr>
          <w:sz w:val="24"/>
          <w:szCs w:val="24"/>
          <w:lang w:val="uz-Cyrl-UZ"/>
        </w:rPr>
        <w:t>“</w:t>
      </w:r>
      <w:r w:rsidR="004468DB">
        <w:rPr>
          <w:sz w:val="24"/>
          <w:szCs w:val="24"/>
          <w:lang w:val="uz-Cyrl-UZ"/>
        </w:rPr>
        <w:t xml:space="preserve">. </w:t>
      </w:r>
      <w:r w:rsidRPr="0000328B">
        <w:rPr>
          <w:sz w:val="24"/>
          <w:szCs w:val="24"/>
          <w:lang w:val="uz-Cyrl-UZ"/>
        </w:rPr>
        <w:t>U ovim okolnostima, Sud je utvrdio da su novinari zaista postupal</w:t>
      </w:r>
      <w:r w:rsidR="004468DB">
        <w:rPr>
          <w:sz w:val="24"/>
          <w:szCs w:val="24"/>
          <w:lang w:val="uz-Cyrl-UZ"/>
        </w:rPr>
        <w:t>i</w:t>
      </w:r>
      <w:r w:rsidRPr="0000328B">
        <w:rPr>
          <w:sz w:val="24"/>
          <w:szCs w:val="24"/>
          <w:lang w:val="uz-Cyrl-UZ"/>
        </w:rPr>
        <w:t xml:space="preserve"> profesionalno i sav</w:t>
      </w:r>
      <w:r w:rsidR="004468DB">
        <w:rPr>
          <w:sz w:val="24"/>
          <w:szCs w:val="24"/>
          <w:lang w:val="uz-Cyrl-UZ"/>
        </w:rPr>
        <w:t>j</w:t>
      </w:r>
      <w:r w:rsidRPr="0000328B">
        <w:rPr>
          <w:sz w:val="24"/>
          <w:szCs w:val="24"/>
          <w:lang w:val="uz-Cyrl-UZ"/>
        </w:rPr>
        <w:t xml:space="preserve">esno: </w:t>
      </w:r>
      <w:r w:rsidR="00B44E8F">
        <w:rPr>
          <w:sz w:val="24"/>
          <w:szCs w:val="24"/>
          <w:lang w:val="uz-Cyrl-UZ"/>
        </w:rPr>
        <w:t>sproveli su</w:t>
      </w:r>
      <w:r w:rsidRPr="0000328B">
        <w:rPr>
          <w:sz w:val="24"/>
          <w:szCs w:val="24"/>
          <w:lang w:val="uz-Cyrl-UZ"/>
        </w:rPr>
        <w:t xml:space="preserve"> ops</w:t>
      </w:r>
      <w:r w:rsidR="004C2AA3">
        <w:rPr>
          <w:sz w:val="24"/>
          <w:szCs w:val="24"/>
          <w:lang w:val="uz-Cyrl-UZ"/>
        </w:rPr>
        <w:t>j</w:t>
      </w:r>
      <w:r w:rsidRPr="0000328B">
        <w:rPr>
          <w:sz w:val="24"/>
          <w:szCs w:val="24"/>
          <w:lang w:val="uz-Cyrl-UZ"/>
        </w:rPr>
        <w:t xml:space="preserve">ežno istraživanje i </w:t>
      </w:r>
      <w:r w:rsidR="004468DB">
        <w:rPr>
          <w:sz w:val="24"/>
          <w:szCs w:val="24"/>
          <w:lang w:val="uz-Cyrl-UZ"/>
        </w:rPr>
        <w:t xml:space="preserve">provjerili </w:t>
      </w:r>
      <w:r w:rsidRPr="0000328B">
        <w:rPr>
          <w:sz w:val="24"/>
          <w:szCs w:val="24"/>
          <w:lang w:val="uz-Cyrl-UZ"/>
        </w:rPr>
        <w:t>činjenice</w:t>
      </w:r>
      <w:r w:rsidR="004468DB">
        <w:rPr>
          <w:sz w:val="24"/>
          <w:szCs w:val="24"/>
          <w:lang w:val="uz-Cyrl-UZ"/>
        </w:rPr>
        <w:t xml:space="preserve"> koje su im bile</w:t>
      </w:r>
      <w:r w:rsidRPr="0000328B">
        <w:rPr>
          <w:sz w:val="24"/>
          <w:szCs w:val="24"/>
          <w:lang w:val="uz-Cyrl-UZ"/>
        </w:rPr>
        <w:t xml:space="preserve"> dostupne</w:t>
      </w:r>
      <w:r w:rsidR="004468DB">
        <w:rPr>
          <w:sz w:val="24"/>
          <w:szCs w:val="24"/>
          <w:lang w:val="uz-Cyrl-UZ"/>
        </w:rPr>
        <w:t xml:space="preserve">, a </w:t>
      </w:r>
      <w:r w:rsidRPr="0000328B">
        <w:rPr>
          <w:sz w:val="24"/>
          <w:szCs w:val="24"/>
          <w:lang w:val="uz-Cyrl-UZ"/>
        </w:rPr>
        <w:t xml:space="preserve">sadržaj i ton članka </w:t>
      </w:r>
      <w:r w:rsidR="004468DB">
        <w:rPr>
          <w:sz w:val="24"/>
          <w:szCs w:val="24"/>
          <w:lang w:val="uz-Cyrl-UZ"/>
        </w:rPr>
        <w:t xml:space="preserve">koji su objavili je </w:t>
      </w:r>
      <w:r w:rsidR="00B44E8F">
        <w:rPr>
          <w:sz w:val="24"/>
          <w:szCs w:val="24"/>
          <w:lang w:val="uz-Cyrl-UZ"/>
        </w:rPr>
        <w:t>sveukupno</w:t>
      </w:r>
      <w:r w:rsidRPr="0000328B">
        <w:rPr>
          <w:sz w:val="24"/>
          <w:szCs w:val="24"/>
          <w:lang w:val="uz-Cyrl-UZ"/>
        </w:rPr>
        <w:t xml:space="preserve"> </w:t>
      </w:r>
      <w:r w:rsidR="00B44E8F">
        <w:rPr>
          <w:sz w:val="24"/>
          <w:szCs w:val="24"/>
          <w:lang w:val="uz-Cyrl-UZ"/>
        </w:rPr>
        <w:t xml:space="preserve">bio </w:t>
      </w:r>
      <w:r w:rsidRPr="0000328B">
        <w:rPr>
          <w:sz w:val="24"/>
          <w:szCs w:val="24"/>
          <w:lang w:val="uz-Cyrl-UZ"/>
        </w:rPr>
        <w:t xml:space="preserve">prilično uravnotežen. Novinari </w:t>
      </w:r>
      <w:r w:rsidR="004468DB">
        <w:rPr>
          <w:sz w:val="24"/>
          <w:szCs w:val="24"/>
          <w:lang w:val="uz-Cyrl-UZ"/>
        </w:rPr>
        <w:t>su prikazali objektivnu</w:t>
      </w:r>
      <w:r w:rsidRPr="0000328B">
        <w:rPr>
          <w:sz w:val="24"/>
          <w:szCs w:val="24"/>
          <w:lang w:val="uz-Cyrl-UZ"/>
        </w:rPr>
        <w:t xml:space="preserve"> sliku</w:t>
      </w:r>
      <w:r w:rsidR="004468DB" w:rsidRPr="004468DB">
        <w:t xml:space="preserve"> </w:t>
      </w:r>
      <w:r w:rsidR="004468DB" w:rsidRPr="004468DB">
        <w:rPr>
          <w:sz w:val="24"/>
          <w:szCs w:val="24"/>
          <w:lang w:val="uz-Cyrl-UZ"/>
        </w:rPr>
        <w:t>javnog funkcionera</w:t>
      </w:r>
      <w:r w:rsidRPr="0000328B">
        <w:rPr>
          <w:sz w:val="24"/>
          <w:szCs w:val="24"/>
          <w:lang w:val="uz-Cyrl-UZ"/>
        </w:rPr>
        <w:t xml:space="preserve"> i </w:t>
      </w:r>
      <w:r w:rsidR="004468DB">
        <w:rPr>
          <w:sz w:val="24"/>
          <w:szCs w:val="24"/>
          <w:lang w:val="uz-Cyrl-UZ"/>
        </w:rPr>
        <w:t>ponudili su mu</w:t>
      </w:r>
      <w:r w:rsidRPr="0000328B">
        <w:rPr>
          <w:sz w:val="24"/>
          <w:szCs w:val="24"/>
          <w:lang w:val="uz-Cyrl-UZ"/>
        </w:rPr>
        <w:t xml:space="preserve"> da iznese svoju verziju događaja </w:t>
      </w:r>
      <w:r w:rsidR="004468DB">
        <w:rPr>
          <w:sz w:val="24"/>
          <w:szCs w:val="24"/>
          <w:lang w:val="uz-Cyrl-UZ"/>
        </w:rPr>
        <w:t>kao i</w:t>
      </w:r>
      <w:r w:rsidRPr="0000328B">
        <w:rPr>
          <w:sz w:val="24"/>
          <w:szCs w:val="24"/>
          <w:lang w:val="uz-Cyrl-UZ"/>
        </w:rPr>
        <w:t xml:space="preserve"> da komentariše navode protiv njega.</w:t>
      </w:r>
      <w:r w:rsidR="004468DB">
        <w:rPr>
          <w:sz w:val="24"/>
          <w:szCs w:val="24"/>
          <w:lang w:val="uz-Cyrl-UZ"/>
        </w:rPr>
        <w:t xml:space="preserve"> </w:t>
      </w:r>
      <w:r w:rsidRPr="0000328B">
        <w:rPr>
          <w:sz w:val="24"/>
          <w:szCs w:val="24"/>
          <w:lang w:val="uz-Cyrl-UZ"/>
        </w:rPr>
        <w:t>Sud je takođe naveo da domaći sudovi nisu uz</w:t>
      </w:r>
      <w:r w:rsidR="004468DB">
        <w:rPr>
          <w:sz w:val="24"/>
          <w:szCs w:val="24"/>
          <w:lang w:val="uz-Cyrl-UZ"/>
        </w:rPr>
        <w:t>eli</w:t>
      </w:r>
      <w:r w:rsidRPr="0000328B">
        <w:rPr>
          <w:sz w:val="24"/>
          <w:szCs w:val="24"/>
          <w:lang w:val="uz-Cyrl-UZ"/>
        </w:rPr>
        <w:t xml:space="preserve"> u obzir status javnog funkcionera</w:t>
      </w:r>
      <w:r w:rsidR="00B44E8F">
        <w:rPr>
          <w:sz w:val="24"/>
          <w:szCs w:val="24"/>
          <w:lang w:val="uz-Cyrl-UZ"/>
        </w:rPr>
        <w:t>, tj. da se on njega</w:t>
      </w:r>
      <w:r w:rsidRPr="0000328B">
        <w:rPr>
          <w:sz w:val="24"/>
          <w:szCs w:val="24"/>
          <w:lang w:val="uz-Cyrl-UZ"/>
        </w:rPr>
        <w:t xml:space="preserve">, zbog </w:t>
      </w:r>
      <w:r w:rsidR="004468DB">
        <w:rPr>
          <w:sz w:val="24"/>
          <w:szCs w:val="24"/>
          <w:lang w:val="uz-Cyrl-UZ"/>
        </w:rPr>
        <w:t xml:space="preserve">njegovog </w:t>
      </w:r>
      <w:r w:rsidRPr="0000328B">
        <w:rPr>
          <w:sz w:val="24"/>
          <w:szCs w:val="24"/>
          <w:lang w:val="uz-Cyrl-UZ"/>
        </w:rPr>
        <w:t xml:space="preserve">položaja, </w:t>
      </w:r>
      <w:r w:rsidR="002C66A1">
        <w:rPr>
          <w:sz w:val="24"/>
          <w:szCs w:val="24"/>
          <w:lang w:val="uz-Cyrl-UZ"/>
        </w:rPr>
        <w:t xml:space="preserve">očekuje </w:t>
      </w:r>
      <w:r w:rsidRPr="0000328B">
        <w:rPr>
          <w:sz w:val="24"/>
          <w:szCs w:val="24"/>
          <w:lang w:val="uz-Cyrl-UZ"/>
        </w:rPr>
        <w:t>da t</w:t>
      </w:r>
      <w:r w:rsidR="004468DB">
        <w:rPr>
          <w:sz w:val="24"/>
          <w:szCs w:val="24"/>
          <w:lang w:val="uz-Cyrl-UZ"/>
        </w:rPr>
        <w:t>oleriše kritike na račun svoje funkcije; nije uzeto</w:t>
      </w:r>
      <w:r w:rsidRPr="0000328B">
        <w:rPr>
          <w:sz w:val="24"/>
          <w:szCs w:val="24"/>
          <w:lang w:val="uz-Cyrl-UZ"/>
        </w:rPr>
        <w:t xml:space="preserve"> u obzir</w:t>
      </w:r>
      <w:r w:rsidR="004468DB">
        <w:rPr>
          <w:sz w:val="24"/>
          <w:szCs w:val="24"/>
          <w:lang w:val="uz-Cyrl-UZ"/>
        </w:rPr>
        <w:t xml:space="preserve"> ni</w:t>
      </w:r>
      <w:r w:rsidRPr="0000328B">
        <w:rPr>
          <w:sz w:val="24"/>
          <w:szCs w:val="24"/>
          <w:lang w:val="uz-Cyrl-UZ"/>
        </w:rPr>
        <w:t xml:space="preserve"> da je</w:t>
      </w:r>
      <w:r w:rsidR="00721384">
        <w:rPr>
          <w:sz w:val="24"/>
          <w:szCs w:val="24"/>
          <w:lang w:val="uz-Cyrl-UZ"/>
        </w:rPr>
        <w:t xml:space="preserve"> tema bila</w:t>
      </w:r>
      <w:r w:rsidRPr="0000328B">
        <w:rPr>
          <w:sz w:val="24"/>
          <w:szCs w:val="24"/>
          <w:lang w:val="uz-Cyrl-UZ"/>
        </w:rPr>
        <w:t xml:space="preserve"> </w:t>
      </w:r>
      <w:r w:rsidR="00721384">
        <w:rPr>
          <w:sz w:val="24"/>
          <w:szCs w:val="24"/>
          <w:lang w:val="uz-Cyrl-UZ"/>
        </w:rPr>
        <w:t>članka</w:t>
      </w:r>
      <w:r w:rsidR="002C66A1">
        <w:rPr>
          <w:sz w:val="24"/>
          <w:szCs w:val="24"/>
          <w:lang w:val="uz-Cyrl-UZ"/>
        </w:rPr>
        <w:t xml:space="preserve"> </w:t>
      </w:r>
      <w:r w:rsidR="00721384">
        <w:rPr>
          <w:sz w:val="24"/>
          <w:szCs w:val="24"/>
          <w:lang w:val="uz-Cyrl-UZ"/>
        </w:rPr>
        <w:t xml:space="preserve">bila </w:t>
      </w:r>
      <w:r w:rsidR="00955E23">
        <w:rPr>
          <w:sz w:val="24"/>
          <w:szCs w:val="24"/>
          <w:lang w:val="uz-Cyrl-UZ"/>
        </w:rPr>
        <w:t>pitanje od javnog interesa i da je štamp</w:t>
      </w:r>
      <w:r w:rsidR="0070748C">
        <w:rPr>
          <w:sz w:val="24"/>
          <w:szCs w:val="24"/>
          <w:lang w:val="uz-Cyrl-UZ"/>
        </w:rPr>
        <w:t>a</w:t>
      </w:r>
      <w:r w:rsidR="00955E23">
        <w:rPr>
          <w:sz w:val="24"/>
          <w:szCs w:val="24"/>
          <w:lang w:val="uz-Cyrl-UZ"/>
        </w:rPr>
        <w:t>ni medij imao</w:t>
      </w:r>
      <w:r w:rsidRPr="0000328B">
        <w:rPr>
          <w:sz w:val="24"/>
          <w:szCs w:val="24"/>
          <w:lang w:val="uz-Cyrl-UZ"/>
        </w:rPr>
        <w:t xml:space="preserve"> važnu </w:t>
      </w:r>
      <w:r w:rsidRPr="00951B41">
        <w:rPr>
          <w:sz w:val="24"/>
          <w:szCs w:val="24"/>
          <w:lang w:val="uz-Cyrl-UZ"/>
        </w:rPr>
        <w:t xml:space="preserve">ulogu </w:t>
      </w:r>
      <w:r w:rsidR="004C2AA3" w:rsidRPr="00951B41">
        <w:rPr>
          <w:sz w:val="24"/>
          <w:szCs w:val="24"/>
          <w:lang w:val="uz-Cyrl-UZ"/>
        </w:rPr>
        <w:t>„</w:t>
      </w:r>
      <w:r w:rsidR="00721384" w:rsidRPr="00951B41">
        <w:rPr>
          <w:sz w:val="24"/>
          <w:szCs w:val="24"/>
          <w:lang w:val="uz-Cyrl-UZ"/>
        </w:rPr>
        <w:t>čuvara javnosti</w:t>
      </w:r>
      <w:r w:rsidR="004C2AA3" w:rsidRPr="00951B41">
        <w:rPr>
          <w:sz w:val="24"/>
          <w:szCs w:val="24"/>
          <w:lang w:val="uz-Cyrl-UZ"/>
        </w:rPr>
        <w:t>“</w:t>
      </w:r>
      <w:r w:rsidR="00721384" w:rsidRPr="00951B41">
        <w:rPr>
          <w:sz w:val="24"/>
          <w:szCs w:val="24"/>
          <w:lang w:val="uz-Cyrl-UZ"/>
        </w:rPr>
        <w:t xml:space="preserve"> (</w:t>
      </w:r>
      <w:r w:rsidR="00721384" w:rsidRPr="00951B41">
        <w:rPr>
          <w:rFonts w:ascii="Arial Italic" w:hAnsi="Arial Italic"/>
          <w:szCs w:val="24"/>
          <w:lang w:val="uz-Cyrl-UZ"/>
        </w:rPr>
        <w:t>public watchdog</w:t>
      </w:r>
      <w:r w:rsidR="00721384" w:rsidRPr="00951B41">
        <w:rPr>
          <w:szCs w:val="24"/>
          <w:lang w:val="uz-Cyrl-UZ"/>
        </w:rPr>
        <w:t>)</w:t>
      </w:r>
      <w:r w:rsidRPr="00951B41">
        <w:rPr>
          <w:szCs w:val="24"/>
          <w:lang w:val="uz-Cyrl-UZ"/>
        </w:rPr>
        <w:t>.</w:t>
      </w:r>
    </w:p>
    <w:p w:rsidR="00955E23" w:rsidRPr="008170C7" w:rsidRDefault="00955E23" w:rsidP="00955E23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  <w:lang w:val="uz-Cyrl-UZ"/>
        </w:rPr>
      </w:pPr>
      <w:r w:rsidRPr="008170C7">
        <w:rPr>
          <w:b/>
          <w:i/>
          <w:sz w:val="24"/>
          <w:szCs w:val="24"/>
          <w:lang w:val="uz-Cyrl-UZ"/>
        </w:rPr>
        <w:t>Erla Hlynsdottir protiv Islanda (br. 2)</w:t>
      </w:r>
      <w:r w:rsidRPr="008170C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(</w:t>
      </w:r>
      <w:r w:rsidRPr="008170C7">
        <w:rPr>
          <w:sz w:val="24"/>
          <w:szCs w:val="24"/>
          <w:lang w:val="uz-Cyrl-UZ"/>
        </w:rPr>
        <w:t>predstavka br. 54125/10</w:t>
      </w:r>
      <w:r>
        <w:rPr>
          <w:sz w:val="24"/>
          <w:szCs w:val="24"/>
          <w:lang w:val="uz-Cyrl-UZ"/>
        </w:rPr>
        <w:t>)</w:t>
      </w:r>
      <w:r w:rsidRPr="008170C7">
        <w:rPr>
          <w:sz w:val="24"/>
          <w:szCs w:val="24"/>
          <w:lang w:val="uz-Cyrl-UZ"/>
        </w:rPr>
        <w:t xml:space="preserve">, 21. oktobar 2014: </w:t>
      </w:r>
      <w:r w:rsidRPr="00955E23">
        <w:rPr>
          <w:sz w:val="24"/>
          <w:szCs w:val="24"/>
          <w:highlight w:val="yellow"/>
          <w:lang w:val="uz-Cyrl-UZ"/>
        </w:rPr>
        <w:t>osudom za klevetu zbog izvještavanja o procesuiranju seksualnih delikata povrijeđeno je pravo na slobodu izražavanja</w:t>
      </w:r>
    </w:p>
    <w:p w:rsidR="00955E23" w:rsidRDefault="00955E23" w:rsidP="0000328B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Ovaj predmet se </w:t>
      </w:r>
      <w:r w:rsidR="00721384">
        <w:rPr>
          <w:sz w:val="24"/>
          <w:szCs w:val="24"/>
          <w:lang w:val="uz-Cyrl-UZ"/>
        </w:rPr>
        <w:t>ticao</w:t>
      </w:r>
      <w:r>
        <w:rPr>
          <w:sz w:val="24"/>
          <w:szCs w:val="24"/>
          <w:lang w:val="uz-Cyrl-UZ"/>
        </w:rPr>
        <w:t xml:space="preserve"> </w:t>
      </w:r>
      <w:r w:rsidR="008153A2">
        <w:rPr>
          <w:sz w:val="24"/>
          <w:szCs w:val="24"/>
          <w:lang w:val="uz-Cyrl-UZ"/>
        </w:rPr>
        <w:t>novinark</w:t>
      </w:r>
      <w:r w:rsidR="00721384">
        <w:rPr>
          <w:sz w:val="24"/>
          <w:szCs w:val="24"/>
          <w:lang w:val="uz-Cyrl-UZ"/>
        </w:rPr>
        <w:t>e, koja je proglašena</w:t>
      </w:r>
      <w:r w:rsidRPr="00955E23">
        <w:rPr>
          <w:sz w:val="24"/>
          <w:szCs w:val="24"/>
          <w:lang w:val="uz-Cyrl-UZ"/>
        </w:rPr>
        <w:t xml:space="preserve"> </w:t>
      </w:r>
      <w:r w:rsidR="008153A2">
        <w:rPr>
          <w:sz w:val="24"/>
          <w:szCs w:val="24"/>
          <w:lang w:val="uz-Cyrl-UZ"/>
        </w:rPr>
        <w:t>odgovorn</w:t>
      </w:r>
      <w:r w:rsidR="00721384">
        <w:rPr>
          <w:sz w:val="24"/>
          <w:szCs w:val="24"/>
          <w:lang w:val="uz-Cyrl-UZ"/>
        </w:rPr>
        <w:t>om</w:t>
      </w:r>
      <w:r>
        <w:rPr>
          <w:sz w:val="24"/>
          <w:szCs w:val="24"/>
          <w:lang w:val="uz-Cyrl-UZ"/>
        </w:rPr>
        <w:t xml:space="preserve"> za klevetu </w:t>
      </w:r>
      <w:r w:rsidR="00721384">
        <w:rPr>
          <w:sz w:val="24"/>
          <w:szCs w:val="24"/>
          <w:lang w:val="uz-Cyrl-UZ"/>
        </w:rPr>
        <w:t>zbog</w:t>
      </w:r>
      <w:r>
        <w:rPr>
          <w:sz w:val="24"/>
          <w:szCs w:val="24"/>
          <w:lang w:val="uz-Cyrl-UZ"/>
        </w:rPr>
        <w:t xml:space="preserve"> član</w:t>
      </w:r>
      <w:r w:rsidRPr="00955E23">
        <w:rPr>
          <w:sz w:val="24"/>
          <w:szCs w:val="24"/>
          <w:lang w:val="uz-Cyrl-UZ"/>
        </w:rPr>
        <w:t>k</w:t>
      </w:r>
      <w:r w:rsidR="00721384">
        <w:rPr>
          <w:sz w:val="24"/>
          <w:szCs w:val="24"/>
          <w:lang w:val="uz-Cyrl-UZ"/>
        </w:rPr>
        <w:t>a</w:t>
      </w:r>
      <w:r w:rsidRPr="00955E23">
        <w:rPr>
          <w:sz w:val="24"/>
          <w:szCs w:val="24"/>
          <w:lang w:val="uz-Cyrl-UZ"/>
        </w:rPr>
        <w:t xml:space="preserve"> o krivičnom predmetu visokog profila </w:t>
      </w:r>
      <w:r w:rsidR="00762A5F">
        <w:rPr>
          <w:sz w:val="24"/>
          <w:szCs w:val="24"/>
          <w:lang w:val="uz-Cyrl-UZ"/>
        </w:rPr>
        <w:t xml:space="preserve">u koji je </w:t>
      </w:r>
      <w:r w:rsidR="00721384">
        <w:rPr>
          <w:sz w:val="24"/>
          <w:szCs w:val="24"/>
          <w:lang w:val="uz-Cyrl-UZ"/>
        </w:rPr>
        <w:t xml:space="preserve">bio </w:t>
      </w:r>
      <w:r w:rsidR="00762A5F">
        <w:rPr>
          <w:sz w:val="24"/>
          <w:szCs w:val="24"/>
          <w:lang w:val="uz-Cyrl-UZ"/>
        </w:rPr>
        <w:t xml:space="preserve">umiješan </w:t>
      </w:r>
      <w:r w:rsidRPr="00955E23">
        <w:rPr>
          <w:sz w:val="24"/>
          <w:szCs w:val="24"/>
          <w:lang w:val="uz-Cyrl-UZ"/>
        </w:rPr>
        <w:t>direktor rehabilitacion</w:t>
      </w:r>
      <w:r>
        <w:rPr>
          <w:sz w:val="24"/>
          <w:szCs w:val="24"/>
          <w:lang w:val="uz-Cyrl-UZ"/>
        </w:rPr>
        <w:t>og cent</w:t>
      </w:r>
      <w:r w:rsidRPr="00955E23">
        <w:rPr>
          <w:sz w:val="24"/>
          <w:szCs w:val="24"/>
          <w:lang w:val="uz-Cyrl-UZ"/>
        </w:rPr>
        <w:t>r</w:t>
      </w:r>
      <w:r>
        <w:rPr>
          <w:sz w:val="24"/>
          <w:szCs w:val="24"/>
          <w:lang w:val="uz-Cyrl-UZ"/>
        </w:rPr>
        <w:t>a</w:t>
      </w:r>
      <w:r w:rsidR="004C2AA3">
        <w:rPr>
          <w:sz w:val="24"/>
          <w:szCs w:val="24"/>
          <w:lang w:val="uz-Cyrl-UZ"/>
        </w:rPr>
        <w:t xml:space="preserve"> i njegov</w:t>
      </w:r>
      <w:r w:rsidR="00762A5F">
        <w:rPr>
          <w:sz w:val="24"/>
          <w:szCs w:val="24"/>
          <w:lang w:val="uz-Cyrl-UZ"/>
        </w:rPr>
        <w:t>a</w:t>
      </w:r>
      <w:r w:rsidR="004C2AA3">
        <w:rPr>
          <w:sz w:val="24"/>
          <w:szCs w:val="24"/>
          <w:lang w:val="uz-Cyrl-UZ"/>
        </w:rPr>
        <w:t xml:space="preserve"> suprugu</w:t>
      </w:r>
      <w:r w:rsidR="00762A5F">
        <w:rPr>
          <w:sz w:val="24"/>
          <w:szCs w:val="24"/>
          <w:lang w:val="uz-Cyrl-UZ"/>
        </w:rPr>
        <w:t>a</w:t>
      </w:r>
      <w:r w:rsidR="00721384">
        <w:rPr>
          <w:sz w:val="24"/>
          <w:szCs w:val="24"/>
          <w:lang w:val="uz-Cyrl-UZ"/>
        </w:rPr>
        <w:t>,</w:t>
      </w:r>
      <w:r w:rsidRPr="00955E23">
        <w:rPr>
          <w:sz w:val="24"/>
          <w:szCs w:val="24"/>
          <w:lang w:val="uz-Cyrl-UZ"/>
        </w:rPr>
        <w:t xml:space="preserve"> </w:t>
      </w:r>
      <w:r w:rsidR="00762A5F">
        <w:rPr>
          <w:sz w:val="24"/>
          <w:szCs w:val="24"/>
          <w:lang w:val="uz-Cyrl-UZ"/>
        </w:rPr>
        <w:t xml:space="preserve">a </w:t>
      </w:r>
      <w:r w:rsidRPr="00955E23">
        <w:rPr>
          <w:sz w:val="24"/>
          <w:szCs w:val="24"/>
          <w:lang w:val="uz-Cyrl-UZ"/>
        </w:rPr>
        <w:t>koji su</w:t>
      </w:r>
      <w:r w:rsidR="00721384">
        <w:rPr>
          <w:sz w:val="24"/>
          <w:szCs w:val="24"/>
          <w:lang w:val="uz-Cyrl-UZ"/>
        </w:rPr>
        <w:t xml:space="preserve"> oboje bili</w:t>
      </w:r>
      <w:r w:rsidRPr="00955E23">
        <w:rPr>
          <w:sz w:val="24"/>
          <w:szCs w:val="24"/>
          <w:lang w:val="uz-Cyrl-UZ"/>
        </w:rPr>
        <w:t xml:space="preserve"> osumnjičeni za seksualno zlostavljanje.</w:t>
      </w:r>
      <w:r>
        <w:rPr>
          <w:sz w:val="24"/>
          <w:szCs w:val="24"/>
          <w:lang w:val="uz-Cyrl-UZ"/>
        </w:rPr>
        <w:t xml:space="preserve"> </w:t>
      </w:r>
      <w:r w:rsidRPr="00955E23">
        <w:rPr>
          <w:sz w:val="24"/>
          <w:szCs w:val="24"/>
          <w:lang w:val="uz-Cyrl-UZ"/>
        </w:rPr>
        <w:t xml:space="preserve">Direktor je kasnije </w:t>
      </w:r>
      <w:r w:rsidR="00721384">
        <w:rPr>
          <w:sz w:val="24"/>
          <w:szCs w:val="24"/>
          <w:lang w:val="uz-Cyrl-UZ"/>
        </w:rPr>
        <w:t xml:space="preserve">i </w:t>
      </w:r>
      <w:r w:rsidRPr="00955E23">
        <w:rPr>
          <w:sz w:val="24"/>
          <w:szCs w:val="24"/>
          <w:lang w:val="uz-Cyrl-UZ"/>
        </w:rPr>
        <w:t xml:space="preserve">osuđen za seksualne odnose sa pacijentima, dok </w:t>
      </w:r>
      <w:r w:rsidR="005B096B">
        <w:rPr>
          <w:sz w:val="24"/>
          <w:szCs w:val="24"/>
          <w:lang w:val="uz-Cyrl-UZ"/>
        </w:rPr>
        <w:t>pr</w:t>
      </w:r>
      <w:r w:rsidR="006C2BC8">
        <w:rPr>
          <w:sz w:val="24"/>
          <w:szCs w:val="24"/>
          <w:lang w:val="uz-Cyrl-UZ"/>
        </w:rPr>
        <w:t>otiv njegove supruge nije podignuta optužnica</w:t>
      </w:r>
      <w:r w:rsidRPr="00955E23">
        <w:rPr>
          <w:sz w:val="24"/>
          <w:szCs w:val="24"/>
          <w:lang w:val="uz-Cyrl-UZ"/>
        </w:rPr>
        <w:t>.</w:t>
      </w:r>
      <w:r w:rsidR="00395FE6">
        <w:rPr>
          <w:sz w:val="24"/>
          <w:szCs w:val="24"/>
          <w:lang w:val="uz-Cyrl-UZ"/>
        </w:rPr>
        <w:t xml:space="preserve"> </w:t>
      </w:r>
      <w:r w:rsidRPr="00955E23">
        <w:rPr>
          <w:sz w:val="24"/>
          <w:szCs w:val="24"/>
          <w:lang w:val="uz-Cyrl-UZ"/>
        </w:rPr>
        <w:t>Novinar</w:t>
      </w:r>
      <w:r w:rsidR="008153A2">
        <w:rPr>
          <w:sz w:val="24"/>
          <w:szCs w:val="24"/>
          <w:lang w:val="uz-Cyrl-UZ"/>
        </w:rPr>
        <w:t>ka</w:t>
      </w:r>
      <w:r w:rsidRPr="00955E23">
        <w:rPr>
          <w:sz w:val="24"/>
          <w:szCs w:val="24"/>
          <w:lang w:val="uz-Cyrl-UZ"/>
        </w:rPr>
        <w:t xml:space="preserve"> je </w:t>
      </w:r>
      <w:r w:rsidR="006C2BC8">
        <w:rPr>
          <w:sz w:val="24"/>
          <w:szCs w:val="24"/>
          <w:lang w:val="uz-Cyrl-UZ"/>
        </w:rPr>
        <w:t>preni</w:t>
      </w:r>
      <w:r w:rsidR="00B140C0">
        <w:rPr>
          <w:sz w:val="24"/>
          <w:szCs w:val="24"/>
          <w:lang w:val="uz-Cyrl-UZ"/>
        </w:rPr>
        <w:t>jela</w:t>
      </w:r>
      <w:r w:rsidR="006C2BC8">
        <w:rPr>
          <w:sz w:val="24"/>
          <w:szCs w:val="24"/>
          <w:lang w:val="uz-Cyrl-UZ"/>
        </w:rPr>
        <w:t xml:space="preserve"> </w:t>
      </w:r>
      <w:r w:rsidRPr="00955E23">
        <w:rPr>
          <w:sz w:val="24"/>
          <w:szCs w:val="24"/>
          <w:lang w:val="uz-Cyrl-UZ"/>
        </w:rPr>
        <w:t>nekoliko izjava bivše</w:t>
      </w:r>
      <w:r w:rsidR="00721F11">
        <w:rPr>
          <w:sz w:val="24"/>
          <w:szCs w:val="24"/>
          <w:lang w:val="uz-Cyrl-UZ"/>
        </w:rPr>
        <w:t xml:space="preserve"> pacijentkinje</w:t>
      </w:r>
      <w:r w:rsidR="00721384">
        <w:rPr>
          <w:sz w:val="24"/>
          <w:szCs w:val="24"/>
          <w:lang w:val="uz-Cyrl-UZ"/>
        </w:rPr>
        <w:t>,</w:t>
      </w:r>
      <w:r w:rsidR="00721F11">
        <w:rPr>
          <w:sz w:val="24"/>
          <w:szCs w:val="24"/>
          <w:lang w:val="uz-Cyrl-UZ"/>
        </w:rPr>
        <w:t xml:space="preserve"> koja je opisala kako je supruga direktora bila</w:t>
      </w:r>
      <w:r w:rsidRPr="00955E23">
        <w:rPr>
          <w:sz w:val="24"/>
          <w:szCs w:val="24"/>
          <w:lang w:val="uz-Cyrl-UZ"/>
        </w:rPr>
        <w:t xml:space="preserve"> uključen</w:t>
      </w:r>
      <w:r w:rsidR="00721F11">
        <w:rPr>
          <w:sz w:val="24"/>
          <w:szCs w:val="24"/>
          <w:lang w:val="uz-Cyrl-UZ"/>
        </w:rPr>
        <w:t>a</w:t>
      </w:r>
      <w:r w:rsidRPr="00955E23">
        <w:rPr>
          <w:sz w:val="24"/>
          <w:szCs w:val="24"/>
          <w:lang w:val="uz-Cyrl-UZ"/>
        </w:rPr>
        <w:t xml:space="preserve"> u seksualno zlostavljanje i kritikova</w:t>
      </w:r>
      <w:r w:rsidR="00691BDD">
        <w:rPr>
          <w:sz w:val="24"/>
          <w:szCs w:val="24"/>
          <w:lang w:val="uz-Cyrl-UZ"/>
        </w:rPr>
        <w:t>la</w:t>
      </w:r>
      <w:r w:rsidR="00721F11">
        <w:rPr>
          <w:sz w:val="24"/>
          <w:szCs w:val="24"/>
          <w:lang w:val="uz-Cyrl-UZ"/>
        </w:rPr>
        <w:t xml:space="preserve"> je</w:t>
      </w:r>
      <w:r w:rsidRPr="00955E23">
        <w:rPr>
          <w:sz w:val="24"/>
          <w:szCs w:val="24"/>
          <w:lang w:val="uz-Cyrl-UZ"/>
        </w:rPr>
        <w:t xml:space="preserve"> činjenicu da je </w:t>
      </w:r>
      <w:r w:rsidR="00721F11">
        <w:rPr>
          <w:sz w:val="24"/>
          <w:szCs w:val="24"/>
          <w:lang w:val="uz-Cyrl-UZ"/>
        </w:rPr>
        <w:t xml:space="preserve">ona </w:t>
      </w:r>
      <w:r w:rsidRPr="00955E23">
        <w:rPr>
          <w:sz w:val="24"/>
          <w:szCs w:val="24"/>
          <w:lang w:val="uz-Cyrl-UZ"/>
        </w:rPr>
        <w:t>u to vr</w:t>
      </w:r>
      <w:r w:rsidR="00721384">
        <w:rPr>
          <w:sz w:val="24"/>
          <w:szCs w:val="24"/>
          <w:lang w:val="uz-Cyrl-UZ"/>
        </w:rPr>
        <w:t>ij</w:t>
      </w:r>
      <w:r w:rsidRPr="00955E23">
        <w:rPr>
          <w:sz w:val="24"/>
          <w:szCs w:val="24"/>
          <w:lang w:val="uz-Cyrl-UZ"/>
        </w:rPr>
        <w:t>eme radi</w:t>
      </w:r>
      <w:r w:rsidR="00721F11">
        <w:rPr>
          <w:sz w:val="24"/>
          <w:szCs w:val="24"/>
          <w:lang w:val="uz-Cyrl-UZ"/>
        </w:rPr>
        <w:t>la</w:t>
      </w:r>
      <w:r w:rsidRPr="00955E23">
        <w:rPr>
          <w:sz w:val="24"/>
          <w:szCs w:val="24"/>
          <w:lang w:val="uz-Cyrl-UZ"/>
        </w:rPr>
        <w:t xml:space="preserve"> kao asistent </w:t>
      </w:r>
      <w:r w:rsidR="00721F11">
        <w:rPr>
          <w:sz w:val="24"/>
          <w:szCs w:val="24"/>
          <w:lang w:val="uz-Cyrl-UZ"/>
        </w:rPr>
        <w:t xml:space="preserve">u nastavi </w:t>
      </w:r>
      <w:r w:rsidRPr="00955E23">
        <w:rPr>
          <w:sz w:val="24"/>
          <w:szCs w:val="24"/>
          <w:lang w:val="uz-Cyrl-UZ"/>
        </w:rPr>
        <w:t>u školi.</w:t>
      </w:r>
      <w:r w:rsidR="00721F11">
        <w:rPr>
          <w:sz w:val="24"/>
          <w:szCs w:val="24"/>
          <w:lang w:val="uz-Cyrl-UZ"/>
        </w:rPr>
        <w:t xml:space="preserve"> Utvrđeno je da je novinar</w:t>
      </w:r>
      <w:r w:rsidR="008435D5">
        <w:rPr>
          <w:sz w:val="24"/>
          <w:szCs w:val="24"/>
          <w:lang w:val="uz-Cyrl-UZ"/>
        </w:rPr>
        <w:t>ka</w:t>
      </w:r>
      <w:r w:rsidR="00721F11">
        <w:rPr>
          <w:sz w:val="24"/>
          <w:szCs w:val="24"/>
          <w:lang w:val="uz-Cyrl-UZ"/>
        </w:rPr>
        <w:t xml:space="preserve"> </w:t>
      </w:r>
      <w:r w:rsidR="008435D5">
        <w:rPr>
          <w:sz w:val="24"/>
          <w:szCs w:val="24"/>
          <w:lang w:val="uz-Cyrl-UZ"/>
        </w:rPr>
        <w:t>oklevetala</w:t>
      </w:r>
      <w:r w:rsidRPr="00955E23">
        <w:rPr>
          <w:sz w:val="24"/>
          <w:szCs w:val="24"/>
          <w:lang w:val="uz-Cyrl-UZ"/>
        </w:rPr>
        <w:t xml:space="preserve"> </w:t>
      </w:r>
      <w:r w:rsidR="00721F11">
        <w:rPr>
          <w:sz w:val="24"/>
          <w:szCs w:val="24"/>
          <w:lang w:val="uz-Cyrl-UZ"/>
        </w:rPr>
        <w:t>suprugu direktora</w:t>
      </w:r>
      <w:r w:rsidRPr="00955E23">
        <w:rPr>
          <w:sz w:val="24"/>
          <w:szCs w:val="24"/>
          <w:lang w:val="uz-Cyrl-UZ"/>
        </w:rPr>
        <w:t xml:space="preserve"> </w:t>
      </w:r>
      <w:r w:rsidR="00721F11">
        <w:rPr>
          <w:sz w:val="24"/>
          <w:szCs w:val="24"/>
          <w:lang w:val="uz-Cyrl-UZ"/>
        </w:rPr>
        <w:t xml:space="preserve">zbog izjave da </w:t>
      </w:r>
      <w:r w:rsidR="005B096B">
        <w:rPr>
          <w:sz w:val="24"/>
          <w:szCs w:val="24"/>
          <w:lang w:val="uz-Cyrl-UZ"/>
        </w:rPr>
        <w:t>„</w:t>
      </w:r>
      <w:r w:rsidRPr="00955E23">
        <w:rPr>
          <w:sz w:val="24"/>
          <w:szCs w:val="24"/>
          <w:lang w:val="uz-Cyrl-UZ"/>
        </w:rPr>
        <w:t xml:space="preserve">... nije prikladno da onaj ko </w:t>
      </w:r>
      <w:r w:rsidR="00721F11">
        <w:rPr>
          <w:sz w:val="24"/>
          <w:szCs w:val="24"/>
          <w:lang w:val="uz-Cyrl-UZ"/>
        </w:rPr>
        <w:t xml:space="preserve">lovi za njega </w:t>
      </w:r>
      <w:r w:rsidR="005B096B">
        <w:rPr>
          <w:sz w:val="24"/>
          <w:szCs w:val="24"/>
          <w:lang w:val="uz-Cyrl-UZ"/>
        </w:rPr>
        <w:t>radi u osnovnoj školi“</w:t>
      </w:r>
      <w:r w:rsidRPr="00955E23">
        <w:rPr>
          <w:sz w:val="24"/>
          <w:szCs w:val="24"/>
          <w:lang w:val="uz-Cyrl-UZ"/>
        </w:rPr>
        <w:t xml:space="preserve"> </w:t>
      </w:r>
      <w:r w:rsidR="00721384">
        <w:rPr>
          <w:sz w:val="24"/>
          <w:szCs w:val="24"/>
          <w:lang w:val="uz-Cyrl-UZ"/>
        </w:rPr>
        <w:t>–</w:t>
      </w:r>
      <w:r w:rsidRPr="00955E23">
        <w:rPr>
          <w:sz w:val="24"/>
          <w:szCs w:val="24"/>
          <w:lang w:val="uz-Cyrl-UZ"/>
        </w:rPr>
        <w:t xml:space="preserve"> jer</w:t>
      </w:r>
      <w:r w:rsidR="00721384">
        <w:rPr>
          <w:sz w:val="24"/>
          <w:szCs w:val="24"/>
          <w:lang w:val="uz-Cyrl-UZ"/>
        </w:rPr>
        <w:t xml:space="preserve"> je</w:t>
      </w:r>
      <w:r w:rsidRPr="00955E23">
        <w:rPr>
          <w:sz w:val="24"/>
          <w:szCs w:val="24"/>
          <w:lang w:val="uz-Cyrl-UZ"/>
        </w:rPr>
        <w:t xml:space="preserve"> </w:t>
      </w:r>
      <w:r w:rsidR="00721F11">
        <w:rPr>
          <w:sz w:val="24"/>
          <w:szCs w:val="24"/>
          <w:lang w:val="uz-Cyrl-UZ"/>
        </w:rPr>
        <w:t>t</w:t>
      </w:r>
      <w:r w:rsidR="00762A5F">
        <w:rPr>
          <w:sz w:val="24"/>
          <w:szCs w:val="24"/>
          <w:lang w:val="uz-Cyrl-UZ"/>
        </w:rPr>
        <w:t>akva izjava</w:t>
      </w:r>
      <w:r w:rsidR="00721384">
        <w:rPr>
          <w:sz w:val="24"/>
          <w:szCs w:val="24"/>
          <w:lang w:val="uz-Cyrl-UZ"/>
        </w:rPr>
        <w:t>, po stavu islandskog suda,</w:t>
      </w:r>
      <w:r w:rsidR="00721F11">
        <w:rPr>
          <w:sz w:val="24"/>
          <w:szCs w:val="24"/>
          <w:lang w:val="uz-Cyrl-UZ"/>
        </w:rPr>
        <w:t xml:space="preserve"> ukaz</w:t>
      </w:r>
      <w:r w:rsidR="00721384">
        <w:rPr>
          <w:sz w:val="24"/>
          <w:szCs w:val="24"/>
          <w:lang w:val="uz-Cyrl-UZ"/>
        </w:rPr>
        <w:t>ivala</w:t>
      </w:r>
      <w:r w:rsidR="00721F11">
        <w:rPr>
          <w:sz w:val="24"/>
          <w:szCs w:val="24"/>
          <w:lang w:val="uz-Cyrl-UZ"/>
        </w:rPr>
        <w:t xml:space="preserve"> na </w:t>
      </w:r>
      <w:r w:rsidRPr="00955E23">
        <w:rPr>
          <w:sz w:val="24"/>
          <w:szCs w:val="24"/>
          <w:lang w:val="uz-Cyrl-UZ"/>
        </w:rPr>
        <w:t>kriminalno ponašanje,</w:t>
      </w:r>
      <w:r w:rsidR="00762A5F">
        <w:rPr>
          <w:sz w:val="24"/>
          <w:szCs w:val="24"/>
          <w:lang w:val="uz-Cyrl-UZ"/>
        </w:rPr>
        <w:t xml:space="preserve"> </w:t>
      </w:r>
      <w:r w:rsidR="00721384">
        <w:rPr>
          <w:sz w:val="24"/>
          <w:szCs w:val="24"/>
          <w:lang w:val="uz-Cyrl-UZ"/>
        </w:rPr>
        <w:t xml:space="preserve">koje </w:t>
      </w:r>
      <w:r w:rsidR="00721F11">
        <w:rPr>
          <w:sz w:val="24"/>
          <w:szCs w:val="24"/>
          <w:lang w:val="uz-Cyrl-UZ"/>
        </w:rPr>
        <w:t xml:space="preserve">nije </w:t>
      </w:r>
      <w:r w:rsidR="00721384">
        <w:rPr>
          <w:sz w:val="24"/>
          <w:szCs w:val="24"/>
          <w:lang w:val="uz-Cyrl-UZ"/>
        </w:rPr>
        <w:t xml:space="preserve">bilo </w:t>
      </w:r>
      <w:r w:rsidR="00721F11">
        <w:rPr>
          <w:sz w:val="24"/>
          <w:szCs w:val="24"/>
          <w:lang w:val="uz-Cyrl-UZ"/>
        </w:rPr>
        <w:t>dokazano</w:t>
      </w:r>
      <w:r w:rsidRPr="00955E23">
        <w:rPr>
          <w:sz w:val="24"/>
          <w:szCs w:val="24"/>
          <w:lang w:val="uz-Cyrl-UZ"/>
        </w:rPr>
        <w:t>.</w:t>
      </w:r>
    </w:p>
    <w:p w:rsidR="00721384" w:rsidRDefault="00721F11" w:rsidP="0000328B">
      <w:pPr>
        <w:jc w:val="both"/>
        <w:rPr>
          <w:sz w:val="24"/>
          <w:szCs w:val="24"/>
          <w:lang w:val="uz-Cyrl-UZ"/>
        </w:rPr>
      </w:pPr>
      <w:r w:rsidRPr="006C2BC8">
        <w:rPr>
          <w:sz w:val="24"/>
          <w:szCs w:val="24"/>
          <w:lang w:val="uz-Cyrl-UZ"/>
        </w:rPr>
        <w:t xml:space="preserve">Evropski sud za ljudska prava </w:t>
      </w:r>
      <w:r w:rsidR="00721384">
        <w:rPr>
          <w:sz w:val="24"/>
          <w:szCs w:val="24"/>
          <w:lang w:val="uz-Cyrl-UZ"/>
        </w:rPr>
        <w:t>je utvrdio</w:t>
      </w:r>
      <w:r w:rsidRPr="006C2BC8">
        <w:rPr>
          <w:sz w:val="24"/>
          <w:szCs w:val="24"/>
          <w:lang w:val="uz-Cyrl-UZ"/>
        </w:rPr>
        <w:t xml:space="preserve"> da je osudom za klevetu povređeno pravo novinar</w:t>
      </w:r>
      <w:r w:rsidR="005B096B">
        <w:rPr>
          <w:sz w:val="24"/>
          <w:szCs w:val="24"/>
          <w:lang w:val="uz-Cyrl-UZ"/>
        </w:rPr>
        <w:t>ke</w:t>
      </w:r>
      <w:r w:rsidRPr="006C2BC8">
        <w:rPr>
          <w:sz w:val="24"/>
          <w:szCs w:val="24"/>
          <w:lang w:val="uz-Cyrl-UZ"/>
        </w:rPr>
        <w:t xml:space="preserve"> na slobodu izražavanja. </w:t>
      </w:r>
      <w:r w:rsidRPr="00FA7F3C">
        <w:rPr>
          <w:sz w:val="24"/>
          <w:szCs w:val="24"/>
          <w:lang w:val="uz-Cyrl-UZ"/>
        </w:rPr>
        <w:t>Sud je konstatovao da je članak objavljen u kontekstu krivične istrage visokog profila zbog optužbi za seksualne delikte</w:t>
      </w:r>
      <w:r w:rsidR="00721384">
        <w:rPr>
          <w:sz w:val="24"/>
          <w:szCs w:val="24"/>
          <w:lang w:val="uz-Cyrl-UZ"/>
        </w:rPr>
        <w:t>,</w:t>
      </w:r>
      <w:r w:rsidRPr="00FA7F3C">
        <w:rPr>
          <w:sz w:val="24"/>
          <w:szCs w:val="24"/>
          <w:lang w:val="uz-Cyrl-UZ"/>
        </w:rPr>
        <w:t xml:space="preserve"> koje su bile predmet televizijsk</w:t>
      </w:r>
      <w:r w:rsidR="005B096B">
        <w:rPr>
          <w:sz w:val="24"/>
          <w:szCs w:val="24"/>
          <w:lang w:val="uz-Cyrl-UZ"/>
        </w:rPr>
        <w:t>og izvještavanja</w:t>
      </w:r>
      <w:r w:rsidRPr="00FA7F3C">
        <w:rPr>
          <w:sz w:val="24"/>
          <w:szCs w:val="24"/>
          <w:lang w:val="uz-Cyrl-UZ"/>
        </w:rPr>
        <w:t xml:space="preserve">, što </w:t>
      </w:r>
      <w:r w:rsidR="001968DB">
        <w:rPr>
          <w:sz w:val="24"/>
          <w:szCs w:val="24"/>
          <w:lang w:val="uz-Cyrl-UZ"/>
        </w:rPr>
        <w:t xml:space="preserve">je očigledno </w:t>
      </w:r>
      <w:r w:rsidR="00721384">
        <w:rPr>
          <w:sz w:val="24"/>
          <w:szCs w:val="24"/>
          <w:lang w:val="uz-Cyrl-UZ"/>
        </w:rPr>
        <w:t xml:space="preserve">bilo </w:t>
      </w:r>
      <w:r w:rsidR="002C66A1">
        <w:rPr>
          <w:sz w:val="24"/>
          <w:szCs w:val="24"/>
          <w:lang w:val="uz-Cyrl-UZ"/>
        </w:rPr>
        <w:t xml:space="preserve">u vezi </w:t>
      </w:r>
      <w:r w:rsidRPr="00FA7F3C">
        <w:rPr>
          <w:sz w:val="24"/>
          <w:szCs w:val="24"/>
          <w:lang w:val="uz-Cyrl-UZ"/>
        </w:rPr>
        <w:t xml:space="preserve">sa pitanjem </w:t>
      </w:r>
      <w:r w:rsidR="00FA7F3C" w:rsidRPr="00FA7F3C">
        <w:rPr>
          <w:sz w:val="24"/>
          <w:szCs w:val="24"/>
          <w:lang w:val="uz-Cyrl-UZ"/>
        </w:rPr>
        <w:t xml:space="preserve">od </w:t>
      </w:r>
      <w:r w:rsidRPr="00FA7F3C">
        <w:rPr>
          <w:sz w:val="24"/>
          <w:szCs w:val="24"/>
          <w:lang w:val="uz-Cyrl-UZ"/>
        </w:rPr>
        <w:t xml:space="preserve">javnog </w:t>
      </w:r>
      <w:r w:rsidR="00E2593E">
        <w:rPr>
          <w:sz w:val="24"/>
          <w:szCs w:val="24"/>
          <w:lang w:val="uz-Cyrl-UZ"/>
        </w:rPr>
        <w:t>interesa</w:t>
      </w:r>
      <w:r w:rsidRPr="00FA7F3C">
        <w:rPr>
          <w:sz w:val="24"/>
          <w:szCs w:val="24"/>
          <w:lang w:val="uz-Cyrl-UZ"/>
        </w:rPr>
        <w:t xml:space="preserve">. </w:t>
      </w:r>
      <w:r w:rsidR="00721384">
        <w:rPr>
          <w:sz w:val="24"/>
          <w:szCs w:val="24"/>
          <w:lang w:val="uz-Cyrl-UZ"/>
        </w:rPr>
        <w:t>Evropski s</w:t>
      </w:r>
      <w:r w:rsidR="00FA7F3C" w:rsidRPr="008153A2">
        <w:rPr>
          <w:sz w:val="24"/>
          <w:szCs w:val="24"/>
          <w:lang w:val="uz-Cyrl-UZ"/>
        </w:rPr>
        <w:t>ud</w:t>
      </w:r>
      <w:r w:rsidRPr="008153A2">
        <w:rPr>
          <w:sz w:val="24"/>
          <w:szCs w:val="24"/>
          <w:lang w:val="uz-Cyrl-UZ"/>
        </w:rPr>
        <w:t xml:space="preserve"> je primetio da su </w:t>
      </w:r>
      <w:r w:rsidR="00FA7F3C" w:rsidRPr="008153A2">
        <w:rPr>
          <w:sz w:val="24"/>
          <w:szCs w:val="24"/>
          <w:lang w:val="uz-Cyrl-UZ"/>
        </w:rPr>
        <w:t xml:space="preserve">islandski </w:t>
      </w:r>
      <w:r w:rsidRPr="008153A2">
        <w:rPr>
          <w:sz w:val="24"/>
          <w:szCs w:val="24"/>
          <w:lang w:val="uz-Cyrl-UZ"/>
        </w:rPr>
        <w:t xml:space="preserve">sudovi </w:t>
      </w:r>
      <w:r w:rsidR="00FA7F3C" w:rsidRPr="008153A2">
        <w:rPr>
          <w:sz w:val="24"/>
          <w:szCs w:val="24"/>
          <w:lang w:val="uz-Cyrl-UZ"/>
        </w:rPr>
        <w:t xml:space="preserve">pridali veliki značaj </w:t>
      </w:r>
      <w:r w:rsidRPr="008153A2">
        <w:rPr>
          <w:sz w:val="24"/>
          <w:szCs w:val="24"/>
          <w:lang w:val="uz-Cyrl-UZ"/>
        </w:rPr>
        <w:t>upotreb</w:t>
      </w:r>
      <w:r w:rsidR="008153A2" w:rsidRPr="008153A2">
        <w:rPr>
          <w:sz w:val="24"/>
          <w:szCs w:val="24"/>
          <w:lang w:val="uz-Cyrl-UZ"/>
        </w:rPr>
        <w:t>i</w:t>
      </w:r>
      <w:r w:rsidRPr="008153A2">
        <w:rPr>
          <w:sz w:val="24"/>
          <w:szCs w:val="24"/>
          <w:lang w:val="uz-Cyrl-UZ"/>
        </w:rPr>
        <w:t xml:space="preserve"> r</w:t>
      </w:r>
      <w:r w:rsidR="008153A2" w:rsidRPr="008153A2">
        <w:rPr>
          <w:sz w:val="24"/>
          <w:szCs w:val="24"/>
          <w:lang w:val="uz-Cyrl-UZ"/>
        </w:rPr>
        <w:t>iječi "lov</w:t>
      </w:r>
      <w:r w:rsidR="001968DB">
        <w:rPr>
          <w:sz w:val="24"/>
          <w:szCs w:val="24"/>
          <w:lang w:val="uz-Cyrl-UZ"/>
        </w:rPr>
        <w:t>"</w:t>
      </w:r>
      <w:r w:rsidRPr="008153A2">
        <w:rPr>
          <w:sz w:val="24"/>
          <w:szCs w:val="24"/>
          <w:lang w:val="uz-Cyrl-UZ"/>
        </w:rPr>
        <w:t xml:space="preserve">, ali se nije složio da </w:t>
      </w:r>
      <w:r w:rsidR="002C66A1">
        <w:rPr>
          <w:sz w:val="24"/>
          <w:szCs w:val="24"/>
          <w:lang w:val="uz-Cyrl-UZ"/>
        </w:rPr>
        <w:t xml:space="preserve">bi </w:t>
      </w:r>
      <w:r w:rsidR="008153A2" w:rsidRPr="008153A2">
        <w:rPr>
          <w:sz w:val="24"/>
          <w:szCs w:val="24"/>
          <w:lang w:val="uz-Cyrl-UZ"/>
        </w:rPr>
        <w:t>čital</w:t>
      </w:r>
      <w:r w:rsidR="002C66A1">
        <w:rPr>
          <w:sz w:val="24"/>
          <w:szCs w:val="24"/>
          <w:lang w:val="uz-Cyrl-UZ"/>
        </w:rPr>
        <w:t>aoci</w:t>
      </w:r>
      <w:r w:rsidR="008153A2" w:rsidRPr="008153A2">
        <w:rPr>
          <w:sz w:val="24"/>
          <w:szCs w:val="24"/>
          <w:lang w:val="uz-Cyrl-UZ"/>
        </w:rPr>
        <w:t xml:space="preserve"> to </w:t>
      </w:r>
      <w:r w:rsidR="005B096B">
        <w:rPr>
          <w:sz w:val="24"/>
          <w:szCs w:val="24"/>
          <w:lang w:val="uz-Cyrl-UZ"/>
        </w:rPr>
        <w:t>mo</w:t>
      </w:r>
      <w:r w:rsidR="002C66A1">
        <w:rPr>
          <w:sz w:val="24"/>
          <w:szCs w:val="24"/>
          <w:lang w:val="uz-Cyrl-UZ"/>
        </w:rPr>
        <w:t>gli</w:t>
      </w:r>
      <w:r w:rsidR="005B096B">
        <w:rPr>
          <w:sz w:val="24"/>
          <w:szCs w:val="24"/>
          <w:lang w:val="uz-Cyrl-UZ"/>
        </w:rPr>
        <w:t xml:space="preserve"> </w:t>
      </w:r>
      <w:r w:rsidR="008153A2" w:rsidRPr="008153A2">
        <w:rPr>
          <w:sz w:val="24"/>
          <w:szCs w:val="24"/>
          <w:lang w:val="uz-Cyrl-UZ"/>
        </w:rPr>
        <w:t>shvatiti kao sugerisanje na</w:t>
      </w:r>
      <w:r w:rsidRPr="008153A2">
        <w:rPr>
          <w:sz w:val="24"/>
          <w:szCs w:val="24"/>
          <w:lang w:val="uz-Cyrl-UZ"/>
        </w:rPr>
        <w:t xml:space="preserve"> krivično </w:t>
      </w:r>
      <w:r w:rsidRPr="008435D5">
        <w:rPr>
          <w:sz w:val="24"/>
          <w:szCs w:val="24"/>
          <w:lang w:val="uz-Cyrl-UZ"/>
        </w:rPr>
        <w:t>d</w:t>
      </w:r>
      <w:r w:rsidR="008153A2" w:rsidRPr="008435D5">
        <w:rPr>
          <w:sz w:val="24"/>
          <w:szCs w:val="24"/>
          <w:lang w:val="uz-Cyrl-UZ"/>
        </w:rPr>
        <w:t>j</w:t>
      </w:r>
      <w:r w:rsidRPr="008435D5">
        <w:rPr>
          <w:sz w:val="24"/>
          <w:szCs w:val="24"/>
          <w:lang w:val="uz-Cyrl-UZ"/>
        </w:rPr>
        <w:t>elo.</w:t>
      </w:r>
      <w:r w:rsidR="008153A2" w:rsidRPr="008435D5">
        <w:rPr>
          <w:sz w:val="24"/>
          <w:szCs w:val="24"/>
          <w:lang w:val="uz-Cyrl-UZ"/>
        </w:rPr>
        <w:t xml:space="preserve"> </w:t>
      </w:r>
      <w:r w:rsidRPr="008435D5">
        <w:rPr>
          <w:sz w:val="24"/>
          <w:szCs w:val="24"/>
          <w:lang w:val="uz-Cyrl-UZ"/>
        </w:rPr>
        <w:t xml:space="preserve">Sud </w:t>
      </w:r>
      <w:r w:rsidR="008153A2" w:rsidRPr="008435D5">
        <w:rPr>
          <w:sz w:val="24"/>
          <w:szCs w:val="24"/>
          <w:lang w:val="uz-Cyrl-UZ"/>
        </w:rPr>
        <w:t xml:space="preserve">je uzeo u obzir da je </w:t>
      </w:r>
      <w:r w:rsidR="001968DB" w:rsidRPr="001968DB">
        <w:rPr>
          <w:sz w:val="24"/>
          <w:szCs w:val="24"/>
          <w:lang w:val="uz-Cyrl-UZ"/>
        </w:rPr>
        <w:t>dokazano</w:t>
      </w:r>
      <w:r w:rsidRPr="008435D5">
        <w:rPr>
          <w:sz w:val="24"/>
          <w:szCs w:val="24"/>
          <w:lang w:val="uz-Cyrl-UZ"/>
        </w:rPr>
        <w:t xml:space="preserve"> </w:t>
      </w:r>
      <w:r w:rsidR="002C66A1" w:rsidRPr="002C66A1">
        <w:rPr>
          <w:sz w:val="24"/>
          <w:szCs w:val="24"/>
          <w:lang w:val="uz-Cyrl-UZ"/>
        </w:rPr>
        <w:t xml:space="preserve">pred islandskim sudovima </w:t>
      </w:r>
      <w:r w:rsidR="008153A2" w:rsidRPr="008435D5">
        <w:rPr>
          <w:sz w:val="24"/>
          <w:szCs w:val="24"/>
          <w:lang w:val="uz-Cyrl-UZ"/>
        </w:rPr>
        <w:t>da je supruga direktora zaista učestvovala</w:t>
      </w:r>
      <w:r w:rsidRPr="008435D5">
        <w:rPr>
          <w:sz w:val="24"/>
          <w:szCs w:val="24"/>
          <w:lang w:val="uz-Cyrl-UZ"/>
        </w:rPr>
        <w:t xml:space="preserve"> </w:t>
      </w:r>
      <w:r w:rsidR="00960506" w:rsidRPr="00960506">
        <w:rPr>
          <w:sz w:val="24"/>
          <w:szCs w:val="24"/>
          <w:lang w:val="uz-Cyrl-UZ"/>
        </w:rPr>
        <w:t xml:space="preserve">zajedno sa </w:t>
      </w:r>
      <w:r w:rsidR="00960506">
        <w:rPr>
          <w:sz w:val="24"/>
          <w:szCs w:val="24"/>
          <w:lang w:val="uz-Cyrl-UZ"/>
        </w:rPr>
        <w:lastRenderedPageBreak/>
        <w:t xml:space="preserve">njim </w:t>
      </w:r>
      <w:r w:rsidRPr="008435D5">
        <w:rPr>
          <w:sz w:val="24"/>
          <w:szCs w:val="24"/>
          <w:lang w:val="uz-Cyrl-UZ"/>
        </w:rPr>
        <w:t>u seksualnim aktivnostima sa pacijentim</w:t>
      </w:r>
      <w:r w:rsidR="001968DB">
        <w:rPr>
          <w:sz w:val="24"/>
          <w:szCs w:val="24"/>
          <w:lang w:val="uz-Cyrl-UZ"/>
        </w:rPr>
        <w:t>a</w:t>
      </w:r>
      <w:r w:rsidRPr="008435D5">
        <w:rPr>
          <w:sz w:val="24"/>
          <w:szCs w:val="24"/>
          <w:lang w:val="uz-Cyrl-UZ"/>
        </w:rPr>
        <w:t>.</w:t>
      </w:r>
      <w:r w:rsidR="008153A2" w:rsidRPr="008435D5">
        <w:rPr>
          <w:sz w:val="24"/>
          <w:szCs w:val="24"/>
          <w:lang w:val="uz-Cyrl-UZ"/>
        </w:rPr>
        <w:t xml:space="preserve"> </w:t>
      </w:r>
      <w:r w:rsidRPr="008435D5">
        <w:rPr>
          <w:sz w:val="24"/>
          <w:szCs w:val="24"/>
          <w:lang w:val="uz-Cyrl-UZ"/>
        </w:rPr>
        <w:t xml:space="preserve">Sud je uzeo u obzir </w:t>
      </w:r>
      <w:r w:rsidR="00721384">
        <w:rPr>
          <w:sz w:val="24"/>
          <w:szCs w:val="24"/>
          <w:lang w:val="uz-Cyrl-UZ"/>
        </w:rPr>
        <w:t xml:space="preserve">i to </w:t>
      </w:r>
      <w:r w:rsidRPr="008435D5">
        <w:rPr>
          <w:sz w:val="24"/>
          <w:szCs w:val="24"/>
          <w:lang w:val="uz-Cyrl-UZ"/>
        </w:rPr>
        <w:t xml:space="preserve">da </w:t>
      </w:r>
      <w:r w:rsidR="002C66A1">
        <w:rPr>
          <w:sz w:val="24"/>
          <w:szCs w:val="24"/>
          <w:lang w:val="uz-Cyrl-UZ"/>
        </w:rPr>
        <w:t xml:space="preserve">je </w:t>
      </w:r>
      <w:r w:rsidRPr="008435D5">
        <w:rPr>
          <w:sz w:val="24"/>
          <w:szCs w:val="24"/>
          <w:lang w:val="uz-Cyrl-UZ"/>
        </w:rPr>
        <w:t>novinar</w:t>
      </w:r>
      <w:r w:rsidR="008153A2" w:rsidRPr="008435D5">
        <w:rPr>
          <w:sz w:val="24"/>
          <w:szCs w:val="24"/>
          <w:lang w:val="uz-Cyrl-UZ"/>
        </w:rPr>
        <w:t>ka</w:t>
      </w:r>
      <w:r w:rsidRPr="008435D5">
        <w:rPr>
          <w:sz w:val="24"/>
          <w:szCs w:val="24"/>
          <w:lang w:val="uz-Cyrl-UZ"/>
        </w:rPr>
        <w:t xml:space="preserve"> intervjuisa</w:t>
      </w:r>
      <w:r w:rsidR="008435D5">
        <w:rPr>
          <w:sz w:val="24"/>
          <w:szCs w:val="24"/>
          <w:lang w:val="uz-Cyrl-UZ"/>
        </w:rPr>
        <w:t>la</w:t>
      </w:r>
      <w:r w:rsidR="005B096B">
        <w:rPr>
          <w:sz w:val="24"/>
          <w:szCs w:val="24"/>
          <w:lang w:val="uz-Cyrl-UZ"/>
        </w:rPr>
        <w:t xml:space="preserve"> nekoliko optuženih iz ove priče</w:t>
      </w:r>
      <w:r w:rsidRPr="008435D5">
        <w:rPr>
          <w:sz w:val="24"/>
          <w:szCs w:val="24"/>
          <w:lang w:val="uz-Cyrl-UZ"/>
        </w:rPr>
        <w:t xml:space="preserve"> i da je pokuša</w:t>
      </w:r>
      <w:r w:rsidR="008435D5">
        <w:rPr>
          <w:sz w:val="24"/>
          <w:szCs w:val="24"/>
          <w:lang w:val="uz-Cyrl-UZ"/>
        </w:rPr>
        <w:t>la</w:t>
      </w:r>
      <w:r w:rsidRPr="00721F11">
        <w:rPr>
          <w:sz w:val="24"/>
          <w:szCs w:val="24"/>
          <w:lang w:val="uz-Cyrl-UZ"/>
        </w:rPr>
        <w:t xml:space="preserve"> da postigne ravnotežu u svom izv</w:t>
      </w:r>
      <w:r w:rsidR="001968DB">
        <w:rPr>
          <w:sz w:val="24"/>
          <w:szCs w:val="24"/>
          <w:lang w:val="uz-Cyrl-UZ"/>
        </w:rPr>
        <w:t>j</w:t>
      </w:r>
      <w:r w:rsidRPr="00721F11">
        <w:rPr>
          <w:sz w:val="24"/>
          <w:szCs w:val="24"/>
          <w:lang w:val="uz-Cyrl-UZ"/>
        </w:rPr>
        <w:t>eštavanju.</w:t>
      </w:r>
    </w:p>
    <w:p w:rsidR="004C2AA3" w:rsidRPr="008170C7" w:rsidRDefault="004C2AA3" w:rsidP="004C2AA3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  <w:lang w:val="uz-Cyrl-UZ"/>
        </w:rPr>
      </w:pPr>
      <w:r w:rsidRPr="008170C7">
        <w:rPr>
          <w:b/>
          <w:i/>
          <w:sz w:val="24"/>
          <w:szCs w:val="24"/>
          <w:lang w:val="uz-Cyrl-UZ"/>
        </w:rPr>
        <w:t>Matúz protiv Mađarske</w:t>
      </w:r>
      <w:r w:rsidRPr="008170C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(</w:t>
      </w:r>
      <w:r w:rsidRPr="008170C7">
        <w:rPr>
          <w:sz w:val="24"/>
          <w:szCs w:val="24"/>
          <w:lang w:val="uz-Cyrl-UZ"/>
        </w:rPr>
        <w:t>predstavka br. 73751/10</w:t>
      </w:r>
      <w:r>
        <w:rPr>
          <w:sz w:val="24"/>
          <w:szCs w:val="24"/>
          <w:lang w:val="uz-Cyrl-UZ"/>
        </w:rPr>
        <w:t>)</w:t>
      </w:r>
      <w:r w:rsidRPr="008170C7">
        <w:rPr>
          <w:sz w:val="24"/>
          <w:szCs w:val="24"/>
          <w:lang w:val="uz-Cyrl-UZ"/>
        </w:rPr>
        <w:t xml:space="preserve">, 21. oktobar 2014: </w:t>
      </w:r>
      <w:r w:rsidRPr="004C2AA3">
        <w:rPr>
          <w:sz w:val="24"/>
          <w:szCs w:val="24"/>
          <w:highlight w:val="yellow"/>
          <w:lang w:val="uz-Cyrl-UZ"/>
        </w:rPr>
        <w:t>otpuštanjem novinara od strane javnog medijskog servisa</w:t>
      </w:r>
      <w:r w:rsidRPr="004C2AA3">
        <w:rPr>
          <w:highlight w:val="yellow"/>
        </w:rPr>
        <w:t xml:space="preserve"> </w:t>
      </w:r>
      <w:r w:rsidRPr="004C2AA3">
        <w:rPr>
          <w:sz w:val="24"/>
          <w:szCs w:val="24"/>
          <w:highlight w:val="yellow"/>
          <w:lang w:val="uz-Cyrl-UZ"/>
        </w:rPr>
        <w:t>koji je iznosio navode o cenzuri je povrijeđeno pravo na slobodu izražavanja</w:t>
      </w:r>
    </w:p>
    <w:p w:rsidR="00834899" w:rsidRPr="00834899" w:rsidRDefault="00CD5535" w:rsidP="0083489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U ovom slučaju je riječ o novinaru</w:t>
      </w:r>
      <w:r w:rsidR="00834899" w:rsidRPr="00834899">
        <w:rPr>
          <w:sz w:val="24"/>
          <w:szCs w:val="24"/>
          <w:lang w:val="uz-Cyrl-UZ"/>
        </w:rPr>
        <w:t xml:space="preserve"> koji je bio zaposlen </w:t>
      </w:r>
      <w:r w:rsidR="001968DB">
        <w:rPr>
          <w:sz w:val="24"/>
          <w:szCs w:val="24"/>
          <w:lang w:val="uz-Cyrl-UZ"/>
        </w:rPr>
        <w:t xml:space="preserve">u </w:t>
      </w:r>
      <w:r w:rsidR="001968DB" w:rsidRPr="00951B41">
        <w:rPr>
          <w:sz w:val="24"/>
          <w:szCs w:val="24"/>
          <w:lang w:val="uz-Cyrl-UZ"/>
        </w:rPr>
        <w:t>državnoj televizijskoj kući</w:t>
      </w:r>
      <w:r w:rsidR="00834899" w:rsidRPr="00951B41">
        <w:rPr>
          <w:sz w:val="24"/>
          <w:szCs w:val="24"/>
          <w:lang w:val="uz-Cyrl-UZ"/>
        </w:rPr>
        <w:t>.</w:t>
      </w:r>
      <w:r w:rsidR="00834899" w:rsidRPr="00834899">
        <w:rPr>
          <w:sz w:val="24"/>
          <w:szCs w:val="24"/>
          <w:lang w:val="uz-Cyrl-UZ"/>
        </w:rPr>
        <w:t xml:space="preserve"> </w:t>
      </w:r>
      <w:r w:rsidR="001968DB">
        <w:rPr>
          <w:sz w:val="24"/>
          <w:szCs w:val="24"/>
          <w:lang w:val="uz-Cyrl-UZ"/>
        </w:rPr>
        <w:t>O</w:t>
      </w:r>
      <w:r w:rsidR="00834899" w:rsidRPr="00834899">
        <w:rPr>
          <w:sz w:val="24"/>
          <w:szCs w:val="24"/>
          <w:lang w:val="uz-Cyrl-UZ"/>
        </w:rPr>
        <w:t xml:space="preserve">tpušten </w:t>
      </w:r>
      <w:r w:rsidR="001968DB">
        <w:rPr>
          <w:sz w:val="24"/>
          <w:szCs w:val="24"/>
          <w:lang w:val="uz-Cyrl-UZ"/>
        </w:rPr>
        <w:t xml:space="preserve">je </w:t>
      </w:r>
      <w:r w:rsidR="00834899" w:rsidRPr="00834899">
        <w:rPr>
          <w:sz w:val="24"/>
          <w:szCs w:val="24"/>
          <w:lang w:val="uz-Cyrl-UZ"/>
        </w:rPr>
        <w:t xml:space="preserve">zbog kršenja </w:t>
      </w:r>
      <w:r w:rsidR="001968DB">
        <w:rPr>
          <w:sz w:val="24"/>
          <w:szCs w:val="24"/>
          <w:lang w:val="uz-Cyrl-UZ"/>
        </w:rPr>
        <w:t xml:space="preserve">odredbe </w:t>
      </w:r>
      <w:r w:rsidR="00721384">
        <w:rPr>
          <w:sz w:val="24"/>
          <w:szCs w:val="24"/>
          <w:lang w:val="uz-Cyrl-UZ"/>
        </w:rPr>
        <w:t xml:space="preserve">o </w:t>
      </w:r>
      <w:r w:rsidR="001968DB">
        <w:rPr>
          <w:sz w:val="24"/>
          <w:szCs w:val="24"/>
          <w:lang w:val="uz-Cyrl-UZ"/>
        </w:rPr>
        <w:t xml:space="preserve">tajnosti </w:t>
      </w:r>
      <w:r w:rsidR="00834899" w:rsidRPr="00834899">
        <w:rPr>
          <w:sz w:val="24"/>
          <w:szCs w:val="24"/>
          <w:lang w:val="uz-Cyrl-UZ"/>
        </w:rPr>
        <w:t xml:space="preserve">nakon objavljivanja knjige koja se ticala navodne cenzure od </w:t>
      </w:r>
      <w:r w:rsidR="001968DB">
        <w:rPr>
          <w:sz w:val="24"/>
          <w:szCs w:val="24"/>
          <w:lang w:val="uz-Cyrl-UZ"/>
        </w:rPr>
        <w:t xml:space="preserve">strane direktora televizije. Podnosilac </w:t>
      </w:r>
      <w:r w:rsidR="00F04C83">
        <w:rPr>
          <w:sz w:val="24"/>
          <w:szCs w:val="24"/>
          <w:lang w:val="uz-Cyrl-UZ"/>
        </w:rPr>
        <w:t xml:space="preserve">predstavke </w:t>
      </w:r>
      <w:r w:rsidR="001968DB">
        <w:rPr>
          <w:sz w:val="24"/>
          <w:szCs w:val="24"/>
          <w:lang w:val="uz-Cyrl-UZ"/>
        </w:rPr>
        <w:t xml:space="preserve">je </w:t>
      </w:r>
      <w:r w:rsidR="00721384">
        <w:rPr>
          <w:sz w:val="24"/>
          <w:szCs w:val="24"/>
          <w:lang w:val="uz-Cyrl-UZ"/>
        </w:rPr>
        <w:t>bezuspješno pokušao da ospori otkaz</w:t>
      </w:r>
      <w:r w:rsidR="00834899" w:rsidRPr="00834899">
        <w:rPr>
          <w:sz w:val="24"/>
          <w:szCs w:val="24"/>
          <w:lang w:val="uz-Cyrl-UZ"/>
        </w:rPr>
        <w:t xml:space="preserve"> </w:t>
      </w:r>
      <w:r w:rsidR="001968DB">
        <w:rPr>
          <w:sz w:val="24"/>
          <w:szCs w:val="24"/>
          <w:lang w:val="uz-Cyrl-UZ"/>
        </w:rPr>
        <w:t>pred</w:t>
      </w:r>
      <w:r w:rsidR="00834899" w:rsidRPr="00834899">
        <w:rPr>
          <w:sz w:val="24"/>
          <w:szCs w:val="24"/>
          <w:lang w:val="uz-Cyrl-UZ"/>
        </w:rPr>
        <w:t xml:space="preserve"> domaćim sudovima.</w:t>
      </w:r>
    </w:p>
    <w:p w:rsidR="00834899" w:rsidRPr="0000328B" w:rsidRDefault="00834899" w:rsidP="00834899">
      <w:pPr>
        <w:jc w:val="both"/>
        <w:rPr>
          <w:sz w:val="24"/>
          <w:szCs w:val="24"/>
          <w:lang w:val="uz-Cyrl-UZ"/>
        </w:rPr>
      </w:pPr>
      <w:r w:rsidRPr="00834899">
        <w:rPr>
          <w:sz w:val="24"/>
          <w:szCs w:val="24"/>
          <w:lang w:val="uz-Cyrl-UZ"/>
        </w:rPr>
        <w:t>Evropski sud za ljudska prava</w:t>
      </w:r>
      <w:r w:rsidR="00721384">
        <w:rPr>
          <w:sz w:val="24"/>
          <w:szCs w:val="24"/>
          <w:lang w:val="uz-Cyrl-UZ"/>
        </w:rPr>
        <w:t xml:space="preserve"> je</w:t>
      </w:r>
      <w:r w:rsidRPr="00834899">
        <w:rPr>
          <w:sz w:val="24"/>
          <w:szCs w:val="24"/>
          <w:lang w:val="uz-Cyrl-UZ"/>
        </w:rPr>
        <w:t xml:space="preserve"> smatra</w:t>
      </w:r>
      <w:r w:rsidR="00721384">
        <w:rPr>
          <w:sz w:val="24"/>
          <w:szCs w:val="24"/>
          <w:lang w:val="uz-Cyrl-UZ"/>
        </w:rPr>
        <w:t>o</w:t>
      </w:r>
      <w:r w:rsidRPr="00834899">
        <w:rPr>
          <w:sz w:val="24"/>
          <w:szCs w:val="24"/>
          <w:lang w:val="uz-Cyrl-UZ"/>
        </w:rPr>
        <w:t xml:space="preserve"> da je otpuštanje</w:t>
      </w:r>
      <w:r w:rsidR="001968DB">
        <w:rPr>
          <w:sz w:val="24"/>
          <w:szCs w:val="24"/>
          <w:lang w:val="uz-Cyrl-UZ"/>
        </w:rPr>
        <w:t xml:space="preserve">m </w:t>
      </w:r>
      <w:r w:rsidR="00721384">
        <w:rPr>
          <w:sz w:val="24"/>
          <w:szCs w:val="24"/>
          <w:lang w:val="uz-Cyrl-UZ"/>
        </w:rPr>
        <w:t xml:space="preserve">bilo </w:t>
      </w:r>
      <w:r w:rsidR="001968DB">
        <w:rPr>
          <w:sz w:val="24"/>
          <w:szCs w:val="24"/>
          <w:lang w:val="uz-Cyrl-UZ"/>
        </w:rPr>
        <w:t>prekršeno</w:t>
      </w:r>
      <w:r w:rsidRPr="00834899">
        <w:rPr>
          <w:sz w:val="24"/>
          <w:szCs w:val="24"/>
          <w:lang w:val="uz-Cyrl-UZ"/>
        </w:rPr>
        <w:t xml:space="preserve"> pravo</w:t>
      </w:r>
      <w:r w:rsidR="00721384">
        <w:rPr>
          <w:sz w:val="24"/>
          <w:szCs w:val="24"/>
          <w:lang w:val="uz-Cyrl-UZ"/>
        </w:rPr>
        <w:t xml:space="preserve"> novinara</w:t>
      </w:r>
      <w:r w:rsidRPr="00834899">
        <w:rPr>
          <w:sz w:val="24"/>
          <w:szCs w:val="24"/>
          <w:lang w:val="uz-Cyrl-UZ"/>
        </w:rPr>
        <w:t xml:space="preserve"> na slobodu </w:t>
      </w:r>
      <w:r w:rsidR="001968DB">
        <w:rPr>
          <w:sz w:val="24"/>
          <w:szCs w:val="24"/>
          <w:lang w:val="uz-Cyrl-UZ"/>
        </w:rPr>
        <w:t xml:space="preserve">izražavanja. </w:t>
      </w:r>
      <w:r w:rsidR="00721384">
        <w:rPr>
          <w:sz w:val="24"/>
          <w:szCs w:val="24"/>
          <w:lang w:val="uz-Cyrl-UZ"/>
        </w:rPr>
        <w:t>Utvrdio</w:t>
      </w:r>
      <w:r w:rsidR="001968DB">
        <w:rPr>
          <w:sz w:val="24"/>
          <w:szCs w:val="24"/>
          <w:lang w:val="uz-Cyrl-UZ"/>
        </w:rPr>
        <w:t xml:space="preserve"> je</w:t>
      </w:r>
      <w:r w:rsidR="00721384">
        <w:rPr>
          <w:sz w:val="24"/>
          <w:szCs w:val="24"/>
          <w:lang w:val="uz-Cyrl-UZ"/>
        </w:rPr>
        <w:t xml:space="preserve"> da se</w:t>
      </w:r>
      <w:r w:rsidR="001968DB">
        <w:rPr>
          <w:sz w:val="24"/>
          <w:szCs w:val="24"/>
          <w:lang w:val="uz-Cyrl-UZ"/>
        </w:rPr>
        <w:t xml:space="preserve"> </w:t>
      </w:r>
      <w:r w:rsidRPr="00834899">
        <w:rPr>
          <w:sz w:val="24"/>
          <w:szCs w:val="24"/>
          <w:lang w:val="uz-Cyrl-UZ"/>
        </w:rPr>
        <w:t>knjig</w:t>
      </w:r>
      <w:r w:rsidR="00721384">
        <w:rPr>
          <w:sz w:val="24"/>
          <w:szCs w:val="24"/>
          <w:lang w:val="uz-Cyrl-UZ"/>
        </w:rPr>
        <w:t>a bavila temom od</w:t>
      </w:r>
      <w:r w:rsidR="001968DB">
        <w:rPr>
          <w:sz w:val="24"/>
          <w:szCs w:val="24"/>
          <w:lang w:val="uz-Cyrl-UZ"/>
        </w:rPr>
        <w:t xml:space="preserve"> </w:t>
      </w:r>
      <w:r w:rsidRPr="00834899">
        <w:rPr>
          <w:sz w:val="24"/>
          <w:szCs w:val="24"/>
          <w:lang w:val="uz-Cyrl-UZ"/>
        </w:rPr>
        <w:t>javnog interesa –</w:t>
      </w:r>
      <w:r w:rsidR="00E2593E">
        <w:rPr>
          <w:sz w:val="24"/>
          <w:szCs w:val="24"/>
          <w:lang w:val="uz-Cyrl-UZ"/>
        </w:rPr>
        <w:t xml:space="preserve"> </w:t>
      </w:r>
      <w:r w:rsidR="001968DB">
        <w:rPr>
          <w:sz w:val="24"/>
          <w:szCs w:val="24"/>
          <w:lang w:val="uz-Cyrl-UZ"/>
        </w:rPr>
        <w:t>navodi</w:t>
      </w:r>
      <w:r w:rsidR="00721384">
        <w:rPr>
          <w:sz w:val="24"/>
          <w:szCs w:val="24"/>
          <w:lang w:val="uz-Cyrl-UZ"/>
        </w:rPr>
        <w:t>ma</w:t>
      </w:r>
      <w:r w:rsidR="001968DB">
        <w:rPr>
          <w:sz w:val="24"/>
          <w:szCs w:val="24"/>
          <w:lang w:val="uz-Cyrl-UZ"/>
        </w:rPr>
        <w:t xml:space="preserve"> o </w:t>
      </w:r>
      <w:r w:rsidRPr="00834899">
        <w:rPr>
          <w:sz w:val="24"/>
          <w:szCs w:val="24"/>
          <w:lang w:val="uz-Cyrl-UZ"/>
        </w:rPr>
        <w:t>cenzur</w:t>
      </w:r>
      <w:r w:rsidR="001968DB">
        <w:rPr>
          <w:sz w:val="24"/>
          <w:szCs w:val="24"/>
          <w:lang w:val="uz-Cyrl-UZ"/>
        </w:rPr>
        <w:t>i</w:t>
      </w:r>
      <w:r w:rsidRPr="00834899">
        <w:rPr>
          <w:sz w:val="24"/>
          <w:szCs w:val="24"/>
          <w:lang w:val="uz-Cyrl-UZ"/>
        </w:rPr>
        <w:t xml:space="preserve"> u</w:t>
      </w:r>
      <w:r w:rsidR="001968DB">
        <w:rPr>
          <w:sz w:val="24"/>
          <w:szCs w:val="24"/>
          <w:lang w:val="uz-Cyrl-UZ"/>
        </w:rPr>
        <w:t xml:space="preserve"> javnom medijskom servisu – na šta se </w:t>
      </w:r>
      <w:r w:rsidRPr="00834899">
        <w:rPr>
          <w:sz w:val="24"/>
          <w:szCs w:val="24"/>
          <w:lang w:val="uz-Cyrl-UZ"/>
        </w:rPr>
        <w:t xml:space="preserve">nijedna treća strana </w:t>
      </w:r>
      <w:r w:rsidR="001968DB">
        <w:rPr>
          <w:sz w:val="24"/>
          <w:szCs w:val="24"/>
          <w:lang w:val="uz-Cyrl-UZ"/>
        </w:rPr>
        <w:t xml:space="preserve">nije </w:t>
      </w:r>
      <w:r w:rsidRPr="00834899">
        <w:rPr>
          <w:sz w:val="24"/>
          <w:szCs w:val="24"/>
          <w:lang w:val="uz-Cyrl-UZ"/>
        </w:rPr>
        <w:t xml:space="preserve">žalila. </w:t>
      </w:r>
      <w:r w:rsidR="00CD5535">
        <w:rPr>
          <w:sz w:val="24"/>
          <w:szCs w:val="24"/>
          <w:lang w:val="uz-Cyrl-UZ"/>
        </w:rPr>
        <w:t>Ograničenje u pogedu</w:t>
      </w:r>
      <w:r w:rsidR="001968DB">
        <w:rPr>
          <w:sz w:val="24"/>
          <w:szCs w:val="24"/>
          <w:lang w:val="uz-Cyrl-UZ"/>
        </w:rPr>
        <w:t xml:space="preserve"> taj</w:t>
      </w:r>
      <w:r w:rsidR="005B096B">
        <w:rPr>
          <w:sz w:val="24"/>
          <w:szCs w:val="24"/>
          <w:lang w:val="uz-Cyrl-UZ"/>
        </w:rPr>
        <w:t>nosti i obaveze</w:t>
      </w:r>
      <w:r w:rsidR="001968DB">
        <w:rPr>
          <w:sz w:val="24"/>
          <w:szCs w:val="24"/>
          <w:lang w:val="uz-Cyrl-UZ"/>
        </w:rPr>
        <w:t xml:space="preserve"> diskrecije</w:t>
      </w:r>
      <w:r w:rsidRPr="00834899">
        <w:rPr>
          <w:sz w:val="24"/>
          <w:szCs w:val="24"/>
          <w:lang w:val="uz-Cyrl-UZ"/>
        </w:rPr>
        <w:t xml:space="preserve"> u kontekstu zapošljavanja </w:t>
      </w:r>
      <w:r w:rsidR="00CD5535">
        <w:rPr>
          <w:sz w:val="24"/>
          <w:szCs w:val="24"/>
          <w:lang w:val="uz-Cyrl-UZ"/>
        </w:rPr>
        <w:t xml:space="preserve">ne može se primijeniti </w:t>
      </w:r>
      <w:r w:rsidR="00F04C83">
        <w:rPr>
          <w:sz w:val="24"/>
          <w:szCs w:val="24"/>
          <w:lang w:val="uz-Cyrl-UZ"/>
        </w:rPr>
        <w:t xml:space="preserve">u istoj mjeri </w:t>
      </w:r>
      <w:r w:rsidRPr="00834899">
        <w:rPr>
          <w:sz w:val="24"/>
          <w:szCs w:val="24"/>
          <w:lang w:val="uz-Cyrl-UZ"/>
        </w:rPr>
        <w:t xml:space="preserve">na novinare, </w:t>
      </w:r>
      <w:r w:rsidR="00CD5535">
        <w:rPr>
          <w:sz w:val="24"/>
          <w:szCs w:val="24"/>
          <w:lang w:val="uz-Cyrl-UZ"/>
        </w:rPr>
        <w:t xml:space="preserve">imajući u vidu </w:t>
      </w:r>
      <w:r w:rsidRPr="00834899">
        <w:rPr>
          <w:sz w:val="24"/>
          <w:szCs w:val="24"/>
          <w:lang w:val="uz-Cyrl-UZ"/>
        </w:rPr>
        <w:t xml:space="preserve">da je u prirodi njihove </w:t>
      </w:r>
      <w:r w:rsidR="00E2593E">
        <w:rPr>
          <w:sz w:val="24"/>
          <w:szCs w:val="24"/>
          <w:lang w:val="uz-Cyrl-UZ"/>
        </w:rPr>
        <w:t xml:space="preserve">profesije </w:t>
      </w:r>
      <w:r w:rsidRPr="00834899">
        <w:rPr>
          <w:sz w:val="24"/>
          <w:szCs w:val="24"/>
          <w:lang w:val="uz-Cyrl-UZ"/>
        </w:rPr>
        <w:t xml:space="preserve">da prenose informacije i ideje. Osim toga, veliki dio </w:t>
      </w:r>
      <w:r w:rsidR="0024089C">
        <w:rPr>
          <w:sz w:val="24"/>
          <w:szCs w:val="24"/>
          <w:lang w:val="uz-Cyrl-UZ"/>
        </w:rPr>
        <w:t>sadr</w:t>
      </w:r>
      <w:r w:rsidR="00721384">
        <w:rPr>
          <w:sz w:val="24"/>
          <w:szCs w:val="24"/>
          <w:lang w:val="uz-Cyrl-UZ"/>
        </w:rPr>
        <w:t>žaja</w:t>
      </w:r>
      <w:r w:rsidRPr="00834899">
        <w:rPr>
          <w:sz w:val="24"/>
          <w:szCs w:val="24"/>
          <w:lang w:val="uz-Cyrl-UZ"/>
        </w:rPr>
        <w:t xml:space="preserve"> knjige se već nalazio u javnom </w:t>
      </w:r>
      <w:r w:rsidR="00F04C83">
        <w:rPr>
          <w:sz w:val="24"/>
          <w:szCs w:val="24"/>
          <w:lang w:val="uz-Cyrl-UZ"/>
        </w:rPr>
        <w:t>vlasništvu</w:t>
      </w:r>
      <w:r w:rsidRPr="00834899">
        <w:rPr>
          <w:sz w:val="24"/>
          <w:szCs w:val="24"/>
          <w:lang w:val="uz-Cyrl-UZ"/>
        </w:rPr>
        <w:t xml:space="preserve"> prije nego što je knjiga izdata, </w:t>
      </w:r>
      <w:r w:rsidR="0024089C">
        <w:rPr>
          <w:sz w:val="24"/>
          <w:szCs w:val="24"/>
          <w:lang w:val="uz-Cyrl-UZ"/>
        </w:rPr>
        <w:t>na internet stranici</w:t>
      </w:r>
      <w:r w:rsidRPr="00834899">
        <w:rPr>
          <w:sz w:val="24"/>
          <w:szCs w:val="24"/>
          <w:lang w:val="uz-Cyrl-UZ"/>
        </w:rPr>
        <w:t xml:space="preserve">, </w:t>
      </w:r>
      <w:r w:rsidR="0024089C">
        <w:rPr>
          <w:sz w:val="24"/>
          <w:szCs w:val="24"/>
          <w:lang w:val="uz-Cyrl-UZ"/>
        </w:rPr>
        <w:t>a</w:t>
      </w:r>
      <w:r w:rsidRPr="00834899">
        <w:rPr>
          <w:sz w:val="24"/>
          <w:szCs w:val="24"/>
          <w:lang w:val="uz-Cyrl-UZ"/>
        </w:rPr>
        <w:t xml:space="preserve"> novinar je objavio knjigu</w:t>
      </w:r>
      <w:r w:rsidR="00CD5535">
        <w:rPr>
          <w:sz w:val="24"/>
          <w:szCs w:val="24"/>
          <w:lang w:val="uz-Cyrl-UZ"/>
        </w:rPr>
        <w:t xml:space="preserve"> dobronamjerno</w:t>
      </w:r>
      <w:r w:rsidRPr="00834899">
        <w:rPr>
          <w:sz w:val="24"/>
          <w:szCs w:val="24"/>
          <w:lang w:val="uz-Cyrl-UZ"/>
        </w:rPr>
        <w:t xml:space="preserve">. Sud je </w:t>
      </w:r>
      <w:r w:rsidR="00CD5535">
        <w:rPr>
          <w:sz w:val="24"/>
          <w:szCs w:val="24"/>
          <w:lang w:val="uz-Cyrl-UZ"/>
        </w:rPr>
        <w:t>takođe primijetio da je sankcija</w:t>
      </w:r>
      <w:r w:rsidRPr="00834899">
        <w:rPr>
          <w:sz w:val="24"/>
          <w:szCs w:val="24"/>
          <w:lang w:val="uz-Cyrl-UZ"/>
        </w:rPr>
        <w:t xml:space="preserve"> </w:t>
      </w:r>
      <w:r w:rsidR="00721384">
        <w:rPr>
          <w:sz w:val="24"/>
          <w:szCs w:val="24"/>
          <w:lang w:val="uz-Cyrl-UZ"/>
        </w:rPr>
        <w:t>u vidu neposrednog otkaza bila</w:t>
      </w:r>
      <w:r w:rsidRPr="00834899">
        <w:rPr>
          <w:sz w:val="24"/>
          <w:szCs w:val="24"/>
          <w:lang w:val="uz-Cyrl-UZ"/>
        </w:rPr>
        <w:t xml:space="preserve"> veoma</w:t>
      </w:r>
      <w:r w:rsidR="00CD5535">
        <w:rPr>
          <w:sz w:val="24"/>
          <w:szCs w:val="24"/>
          <w:lang w:val="uz-Cyrl-UZ"/>
        </w:rPr>
        <w:t xml:space="preserve"> oštra</w:t>
      </w:r>
      <w:r w:rsidRPr="00834899">
        <w:rPr>
          <w:sz w:val="24"/>
          <w:szCs w:val="24"/>
          <w:lang w:val="uz-Cyrl-UZ"/>
        </w:rPr>
        <w:t>.</w:t>
      </w:r>
    </w:p>
    <w:p w:rsidR="00834899" w:rsidRPr="00834899" w:rsidRDefault="00834899" w:rsidP="00834899">
      <w:pPr>
        <w:numPr>
          <w:ilvl w:val="0"/>
          <w:numId w:val="4"/>
        </w:numPr>
        <w:jc w:val="both"/>
        <w:rPr>
          <w:i/>
          <w:sz w:val="24"/>
          <w:szCs w:val="24"/>
          <w:lang w:val="uz-Cyrl-UZ"/>
        </w:rPr>
      </w:pPr>
      <w:r w:rsidRPr="00834899">
        <w:rPr>
          <w:b/>
          <w:i/>
          <w:sz w:val="24"/>
          <w:szCs w:val="24"/>
          <w:lang w:val="uz-Cyrl-UZ"/>
        </w:rPr>
        <w:t xml:space="preserve">Murat Vural protiv Turske </w:t>
      </w:r>
      <w:r w:rsidRPr="00834899">
        <w:rPr>
          <w:i/>
          <w:sz w:val="24"/>
          <w:szCs w:val="24"/>
          <w:lang w:val="uz-Cyrl-UZ"/>
        </w:rPr>
        <w:t xml:space="preserve"> (predstavka br. </w:t>
      </w:r>
      <w:r w:rsidRPr="00834899">
        <w:rPr>
          <w:sz w:val="24"/>
          <w:szCs w:val="24"/>
          <w:lang w:val="uz-Cyrl-UZ"/>
        </w:rPr>
        <w:t xml:space="preserve">9540/07), 21. oktobar 2014: </w:t>
      </w:r>
      <w:r w:rsidRPr="00834899">
        <w:rPr>
          <w:sz w:val="24"/>
          <w:szCs w:val="24"/>
          <w:highlight w:val="yellow"/>
          <w:lang w:val="uz-Cyrl-UZ"/>
        </w:rPr>
        <w:t>zatvaranjem demonstranta zbog prosipanja crne boje preko statu</w:t>
      </w:r>
      <w:r w:rsidR="0024089C">
        <w:rPr>
          <w:sz w:val="24"/>
          <w:szCs w:val="24"/>
          <w:highlight w:val="yellow"/>
          <w:lang w:val="uz-Cyrl-UZ"/>
        </w:rPr>
        <w:t>a</w:t>
      </w:r>
      <w:r w:rsidRPr="00834899">
        <w:rPr>
          <w:sz w:val="24"/>
          <w:szCs w:val="24"/>
          <w:highlight w:val="yellow"/>
          <w:lang w:val="uz-Cyrl-UZ"/>
        </w:rPr>
        <w:t xml:space="preserve"> Ataturka je </w:t>
      </w:r>
      <w:r w:rsidR="004C2AA3" w:rsidRPr="004C2AA3">
        <w:rPr>
          <w:sz w:val="24"/>
          <w:szCs w:val="24"/>
          <w:highlight w:val="yellow"/>
          <w:lang w:val="uz-Cyrl-UZ"/>
        </w:rPr>
        <w:t xml:space="preserve">povrijeđeno pravo na slobodu </w:t>
      </w:r>
      <w:r w:rsidRPr="00834899">
        <w:rPr>
          <w:sz w:val="24"/>
          <w:szCs w:val="24"/>
          <w:highlight w:val="yellow"/>
          <w:lang w:val="uz-Cyrl-UZ"/>
        </w:rPr>
        <w:t>izražavanja</w:t>
      </w:r>
    </w:p>
    <w:p w:rsidR="00834899" w:rsidRPr="00834899" w:rsidRDefault="00CD5535" w:rsidP="00834899">
      <w:pPr>
        <w:jc w:val="both"/>
        <w:rPr>
          <w:sz w:val="24"/>
          <w:szCs w:val="24"/>
          <w:lang w:val="uz-Cyrl-UZ"/>
        </w:rPr>
      </w:pPr>
      <w:r w:rsidRPr="00CD5535">
        <w:rPr>
          <w:sz w:val="24"/>
          <w:szCs w:val="24"/>
          <w:lang w:val="uz-Cyrl-UZ"/>
        </w:rPr>
        <w:t>U ovom slučaju je riječ o</w:t>
      </w:r>
      <w:r w:rsidR="00721384">
        <w:rPr>
          <w:sz w:val="24"/>
          <w:szCs w:val="24"/>
          <w:lang w:val="uz-Cyrl-UZ"/>
        </w:rPr>
        <w:t xml:space="preserve"> čovjeku </w:t>
      </w:r>
      <w:r w:rsidR="00834899" w:rsidRPr="00834899">
        <w:rPr>
          <w:sz w:val="24"/>
          <w:szCs w:val="24"/>
          <w:lang w:val="uz-Cyrl-UZ"/>
        </w:rPr>
        <w:t>koj</w:t>
      </w:r>
      <w:r w:rsidR="00721384">
        <w:rPr>
          <w:sz w:val="24"/>
          <w:szCs w:val="24"/>
          <w:lang w:val="uz-Cyrl-UZ"/>
        </w:rPr>
        <w:t>i</w:t>
      </w:r>
      <w:r w:rsidR="00834899" w:rsidRPr="00834899">
        <w:rPr>
          <w:sz w:val="24"/>
          <w:szCs w:val="24"/>
          <w:lang w:val="uz-Cyrl-UZ"/>
        </w:rPr>
        <w:t xml:space="preserve"> je osuđen na trinaes</w:t>
      </w:r>
      <w:r>
        <w:rPr>
          <w:sz w:val="24"/>
          <w:szCs w:val="24"/>
          <w:lang w:val="uz-Cyrl-UZ"/>
        </w:rPr>
        <w:t>t godina zatvora zbog prosipanja</w:t>
      </w:r>
      <w:r w:rsidR="00834899" w:rsidRPr="00834899">
        <w:rPr>
          <w:sz w:val="24"/>
          <w:szCs w:val="24"/>
          <w:lang w:val="uz-Cyrl-UZ"/>
        </w:rPr>
        <w:t xml:space="preserve"> boje preko stat</w:t>
      </w:r>
      <w:r>
        <w:rPr>
          <w:sz w:val="24"/>
          <w:szCs w:val="24"/>
          <w:lang w:val="uz-Cyrl-UZ"/>
        </w:rPr>
        <w:t>ua Mustafe</w:t>
      </w:r>
      <w:r w:rsidR="00834899" w:rsidRPr="00834899">
        <w:rPr>
          <w:sz w:val="24"/>
          <w:szCs w:val="24"/>
          <w:lang w:val="uz-Cyrl-UZ"/>
        </w:rPr>
        <w:t xml:space="preserve"> Kemal</w:t>
      </w:r>
      <w:r>
        <w:rPr>
          <w:sz w:val="24"/>
          <w:szCs w:val="24"/>
          <w:lang w:val="uz-Cyrl-UZ"/>
        </w:rPr>
        <w:t>a</w:t>
      </w:r>
      <w:r w:rsidR="00834899" w:rsidRPr="00834899">
        <w:rPr>
          <w:sz w:val="24"/>
          <w:szCs w:val="24"/>
          <w:lang w:val="uz-Cyrl-UZ"/>
        </w:rPr>
        <w:t xml:space="preserve"> Atatürk</w:t>
      </w:r>
      <w:r>
        <w:rPr>
          <w:sz w:val="24"/>
          <w:szCs w:val="24"/>
          <w:lang w:val="uz-Cyrl-UZ"/>
        </w:rPr>
        <w:t>a</w:t>
      </w:r>
      <w:r w:rsidR="00834899" w:rsidRPr="00834899">
        <w:rPr>
          <w:sz w:val="24"/>
          <w:szCs w:val="24"/>
          <w:lang w:val="uz-Cyrl-UZ"/>
        </w:rPr>
        <w:t xml:space="preserve">, osnivača Republike Turske, </w:t>
      </w:r>
      <w:r w:rsidR="00721384">
        <w:rPr>
          <w:sz w:val="24"/>
          <w:szCs w:val="24"/>
          <w:lang w:val="uz-Cyrl-UZ"/>
        </w:rPr>
        <w:t>u okviru</w:t>
      </w:r>
      <w:r w:rsidR="00834899" w:rsidRPr="00834899">
        <w:rPr>
          <w:sz w:val="24"/>
          <w:szCs w:val="24"/>
          <w:lang w:val="uz-Cyrl-UZ"/>
        </w:rPr>
        <w:t xml:space="preserve"> političk</w:t>
      </w:r>
      <w:r w:rsidR="005B096B">
        <w:rPr>
          <w:sz w:val="24"/>
          <w:szCs w:val="24"/>
          <w:lang w:val="uz-Cyrl-UZ"/>
        </w:rPr>
        <w:t>og</w:t>
      </w:r>
      <w:r w:rsidR="00834899" w:rsidRPr="00834899">
        <w:rPr>
          <w:sz w:val="24"/>
          <w:szCs w:val="24"/>
          <w:lang w:val="uz-Cyrl-UZ"/>
        </w:rPr>
        <w:t xml:space="preserve"> protest</w:t>
      </w:r>
      <w:r w:rsidR="005B096B">
        <w:rPr>
          <w:sz w:val="24"/>
          <w:szCs w:val="24"/>
          <w:lang w:val="uz-Cyrl-UZ"/>
        </w:rPr>
        <w:t>a</w:t>
      </w:r>
      <w:r w:rsidR="00834899" w:rsidRPr="00834899">
        <w:rPr>
          <w:sz w:val="24"/>
          <w:szCs w:val="24"/>
          <w:lang w:val="uz-Cyrl-UZ"/>
        </w:rPr>
        <w:t xml:space="preserve">. </w:t>
      </w:r>
      <w:r w:rsidR="00721384">
        <w:rPr>
          <w:sz w:val="24"/>
          <w:szCs w:val="24"/>
          <w:lang w:val="uz-Cyrl-UZ"/>
        </w:rPr>
        <w:t>On je uslovno oslobođen n</w:t>
      </w:r>
      <w:r w:rsidR="00834899" w:rsidRPr="00834899">
        <w:rPr>
          <w:sz w:val="24"/>
          <w:szCs w:val="24"/>
          <w:lang w:val="uz-Cyrl-UZ"/>
        </w:rPr>
        <w:t>akon osam godina</w:t>
      </w:r>
      <w:r w:rsidR="00721384">
        <w:rPr>
          <w:sz w:val="24"/>
          <w:szCs w:val="24"/>
          <w:lang w:val="uz-Cyrl-UZ"/>
        </w:rPr>
        <w:t xml:space="preserve"> zatvora</w:t>
      </w:r>
      <w:r w:rsidR="0024089C">
        <w:rPr>
          <w:sz w:val="24"/>
          <w:szCs w:val="24"/>
          <w:lang w:val="uz-Cyrl-UZ"/>
        </w:rPr>
        <w:t>.</w:t>
      </w:r>
    </w:p>
    <w:p w:rsidR="003D6F25" w:rsidRPr="00834899" w:rsidRDefault="00CD5535" w:rsidP="0083489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Sud je utvrdio da je kazna izrečena gospodinu </w:t>
      </w:r>
      <w:r w:rsidR="00834899" w:rsidRPr="00834899">
        <w:rPr>
          <w:sz w:val="24"/>
          <w:szCs w:val="24"/>
          <w:lang w:val="uz-Cyrl-UZ"/>
        </w:rPr>
        <w:t>Vural grubo nesrazmjerna legitimnom cilju zaštite</w:t>
      </w:r>
      <w:r>
        <w:rPr>
          <w:sz w:val="24"/>
          <w:szCs w:val="24"/>
          <w:lang w:val="uz-Cyrl-UZ"/>
        </w:rPr>
        <w:t xml:space="preserve"> reputacije i prava drugih iz člana 10 Konvencije</w:t>
      </w:r>
      <w:r w:rsidR="00834899" w:rsidRPr="00834899">
        <w:rPr>
          <w:sz w:val="24"/>
          <w:szCs w:val="24"/>
          <w:lang w:val="uz-Cyrl-UZ"/>
        </w:rPr>
        <w:t>. Sud je n</w:t>
      </w:r>
      <w:r>
        <w:rPr>
          <w:sz w:val="24"/>
          <w:szCs w:val="24"/>
          <w:lang w:val="uz-Cyrl-UZ"/>
        </w:rPr>
        <w:t>aglasio da iako je Atatürk bio kultna</w:t>
      </w:r>
      <w:r w:rsidR="00834899" w:rsidRPr="00834899">
        <w:rPr>
          <w:sz w:val="24"/>
          <w:szCs w:val="24"/>
          <w:lang w:val="uz-Cyrl-UZ"/>
        </w:rPr>
        <w:t xml:space="preserve"> ličnost u Turskoj, zaštita sjećanja na njega </w:t>
      </w:r>
      <w:r w:rsidR="003D6F25">
        <w:rPr>
          <w:sz w:val="24"/>
          <w:szCs w:val="24"/>
          <w:lang w:val="uz-Cyrl-UZ"/>
        </w:rPr>
        <w:t xml:space="preserve">ne može biti </w:t>
      </w:r>
      <w:r w:rsidR="00A76416">
        <w:rPr>
          <w:sz w:val="24"/>
          <w:szCs w:val="24"/>
          <w:lang w:val="uz-Cyrl-UZ"/>
        </w:rPr>
        <w:t xml:space="preserve">garantovana </w:t>
      </w:r>
      <w:r w:rsidR="00834899" w:rsidRPr="00834899">
        <w:rPr>
          <w:sz w:val="24"/>
          <w:szCs w:val="24"/>
          <w:lang w:val="uz-Cyrl-UZ"/>
        </w:rPr>
        <w:t>kazn</w:t>
      </w:r>
      <w:r w:rsidR="00A76416">
        <w:rPr>
          <w:sz w:val="24"/>
          <w:szCs w:val="24"/>
          <w:lang w:val="uz-Cyrl-UZ"/>
        </w:rPr>
        <w:t xml:space="preserve">om </w:t>
      </w:r>
      <w:r w:rsidR="00834899" w:rsidRPr="00834899">
        <w:rPr>
          <w:sz w:val="24"/>
          <w:szCs w:val="24"/>
          <w:lang w:val="uz-Cyrl-UZ"/>
        </w:rPr>
        <w:t>zatvora. Sud je naglasio da „mirni i nenasilni oblici izražavanja ne</w:t>
      </w:r>
      <w:r w:rsidR="002F2D4A">
        <w:rPr>
          <w:sz w:val="24"/>
          <w:szCs w:val="24"/>
          <w:lang w:val="uz-Cyrl-UZ"/>
        </w:rPr>
        <w:t xml:space="preserve"> treba da podliježu prijetnji izricanja</w:t>
      </w:r>
      <w:r w:rsidR="00834899" w:rsidRPr="00834899">
        <w:rPr>
          <w:sz w:val="24"/>
          <w:szCs w:val="24"/>
          <w:lang w:val="uz-Cyrl-UZ"/>
        </w:rPr>
        <w:t xml:space="preserve"> zatvorske kazne.“</w:t>
      </w:r>
    </w:p>
    <w:p w:rsidR="00834899" w:rsidRPr="0053208B" w:rsidRDefault="00834899" w:rsidP="00834899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/>
          <w:i/>
          <w:sz w:val="24"/>
          <w:szCs w:val="24"/>
          <w:lang w:val="uz-Cyrl-UZ"/>
        </w:rPr>
      </w:pPr>
      <w:r w:rsidRPr="0053208B">
        <w:rPr>
          <w:b/>
          <w:i/>
          <w:sz w:val="24"/>
          <w:szCs w:val="24"/>
          <w:lang w:val="uz-Cyrl-UZ"/>
        </w:rPr>
        <w:t>Shvydka protiv Ukrajine</w:t>
      </w:r>
      <w:r w:rsidRPr="0053208B">
        <w:rPr>
          <w:sz w:val="24"/>
          <w:szCs w:val="24"/>
          <w:lang w:val="uz-Cyrl-UZ"/>
        </w:rPr>
        <w:t xml:space="preserve"> (predstavka. 17888/12), 30. oktobar 2014: </w:t>
      </w:r>
      <w:r w:rsidR="002F2D4A">
        <w:rPr>
          <w:sz w:val="24"/>
          <w:szCs w:val="24"/>
          <w:highlight w:val="yellow"/>
          <w:lang w:val="uz-Cyrl-UZ"/>
        </w:rPr>
        <w:t>osudom političarke koja</w:t>
      </w:r>
      <w:r w:rsidRPr="00834899">
        <w:rPr>
          <w:sz w:val="24"/>
          <w:szCs w:val="24"/>
          <w:highlight w:val="yellow"/>
          <w:lang w:val="uz-Cyrl-UZ"/>
        </w:rPr>
        <w:t xml:space="preserve"> je podera</w:t>
      </w:r>
      <w:r w:rsidR="002F2D4A">
        <w:rPr>
          <w:sz w:val="24"/>
          <w:szCs w:val="24"/>
          <w:highlight w:val="yellow"/>
          <w:lang w:val="uz-Cyrl-UZ"/>
        </w:rPr>
        <w:t>la</w:t>
      </w:r>
      <w:r w:rsidRPr="00834899">
        <w:rPr>
          <w:sz w:val="24"/>
          <w:szCs w:val="24"/>
          <w:highlight w:val="yellow"/>
          <w:lang w:val="uz-Cyrl-UZ"/>
        </w:rPr>
        <w:t xml:space="preserve"> traku sa vijenca za huligansko ponašanje je </w:t>
      </w:r>
      <w:r w:rsidR="004C2AA3" w:rsidRPr="004C2AA3">
        <w:rPr>
          <w:sz w:val="24"/>
          <w:szCs w:val="24"/>
          <w:highlight w:val="yellow"/>
          <w:lang w:val="uz-Cyrl-UZ"/>
        </w:rPr>
        <w:t xml:space="preserve">povrijeđeno pravo na slobodu </w:t>
      </w:r>
      <w:r w:rsidRPr="00834899">
        <w:rPr>
          <w:sz w:val="24"/>
          <w:szCs w:val="24"/>
          <w:highlight w:val="yellow"/>
          <w:lang w:val="uz-Cyrl-UZ"/>
        </w:rPr>
        <w:t>izražavanja</w:t>
      </w:r>
    </w:p>
    <w:p w:rsidR="00834899" w:rsidRPr="00834899" w:rsidRDefault="003D6F25" w:rsidP="0083489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Č</w:t>
      </w:r>
      <w:r w:rsidR="00834899" w:rsidRPr="00834899">
        <w:rPr>
          <w:sz w:val="24"/>
          <w:szCs w:val="24"/>
          <w:lang w:val="uz-Cyrl-UZ"/>
        </w:rPr>
        <w:t>lan</w:t>
      </w:r>
      <w:r w:rsidR="002F2D4A">
        <w:rPr>
          <w:sz w:val="24"/>
          <w:szCs w:val="24"/>
          <w:lang w:val="uz-Cyrl-UZ"/>
        </w:rPr>
        <w:t>ic</w:t>
      </w:r>
      <w:r>
        <w:rPr>
          <w:sz w:val="24"/>
          <w:szCs w:val="24"/>
          <w:lang w:val="uz-Cyrl-UZ"/>
        </w:rPr>
        <w:t>a</w:t>
      </w:r>
      <w:r w:rsidR="00834899" w:rsidRPr="00834899">
        <w:rPr>
          <w:sz w:val="24"/>
          <w:szCs w:val="24"/>
          <w:lang w:val="uz-Cyrl-UZ"/>
        </w:rPr>
        <w:t xml:space="preserve"> uk</w:t>
      </w:r>
      <w:r w:rsidR="002F2D4A">
        <w:rPr>
          <w:sz w:val="24"/>
          <w:szCs w:val="24"/>
          <w:lang w:val="uz-Cyrl-UZ"/>
        </w:rPr>
        <w:t xml:space="preserve">rajinske opozicione </w:t>
      </w:r>
      <w:r w:rsidR="00A76416">
        <w:rPr>
          <w:sz w:val="24"/>
          <w:szCs w:val="24"/>
          <w:lang w:val="uz-Cyrl-UZ"/>
        </w:rPr>
        <w:t>stranke</w:t>
      </w:r>
      <w:r w:rsidR="00834899" w:rsidRPr="00834899">
        <w:rPr>
          <w:sz w:val="24"/>
          <w:szCs w:val="24"/>
          <w:lang w:val="uz-Cyrl-UZ"/>
        </w:rPr>
        <w:t xml:space="preserve"> je pocijepala traku sa vijenca koji </w:t>
      </w:r>
      <w:r w:rsidR="002F2D4A">
        <w:rPr>
          <w:sz w:val="24"/>
          <w:szCs w:val="24"/>
          <w:lang w:val="uz-Cyrl-UZ"/>
        </w:rPr>
        <w:t>je postavio predsjednik</w:t>
      </w:r>
      <w:r w:rsidR="005B096B">
        <w:rPr>
          <w:sz w:val="24"/>
          <w:szCs w:val="24"/>
          <w:lang w:val="uz-Cyrl-UZ"/>
        </w:rPr>
        <w:t xml:space="preserve"> Ukrajne. </w:t>
      </w:r>
      <w:r>
        <w:rPr>
          <w:sz w:val="24"/>
          <w:szCs w:val="24"/>
          <w:lang w:val="uz-Cyrl-UZ"/>
        </w:rPr>
        <w:t>Ona je onda</w:t>
      </w:r>
      <w:r w:rsidR="00834899" w:rsidRPr="00834899">
        <w:rPr>
          <w:sz w:val="24"/>
          <w:szCs w:val="24"/>
          <w:lang w:val="uz-Cyrl-UZ"/>
        </w:rPr>
        <w:t xml:space="preserve"> uhapšen</w:t>
      </w:r>
      <w:r w:rsidR="005B096B">
        <w:rPr>
          <w:sz w:val="24"/>
          <w:szCs w:val="24"/>
          <w:lang w:val="uz-Cyrl-UZ"/>
        </w:rPr>
        <w:t>a</w:t>
      </w:r>
      <w:r w:rsidR="00834899" w:rsidRPr="00834899">
        <w:rPr>
          <w:sz w:val="24"/>
          <w:szCs w:val="24"/>
          <w:lang w:val="uz-Cyrl-UZ"/>
        </w:rPr>
        <w:t xml:space="preserve"> i osuđen</w:t>
      </w:r>
      <w:r w:rsidR="005B096B">
        <w:rPr>
          <w:sz w:val="24"/>
          <w:szCs w:val="24"/>
          <w:lang w:val="uz-Cyrl-UZ"/>
        </w:rPr>
        <w:t>a</w:t>
      </w:r>
      <w:r w:rsidR="00834899" w:rsidRPr="00834899">
        <w:rPr>
          <w:sz w:val="24"/>
          <w:szCs w:val="24"/>
          <w:lang w:val="uz-Cyrl-UZ"/>
        </w:rPr>
        <w:t xml:space="preserve"> </w:t>
      </w:r>
      <w:r w:rsidR="002F2D4A">
        <w:rPr>
          <w:sz w:val="24"/>
          <w:szCs w:val="24"/>
          <w:lang w:val="uz-Cyrl-UZ"/>
        </w:rPr>
        <w:t>za lakši oblik huliganizma</w:t>
      </w:r>
      <w:r w:rsidR="00834899" w:rsidRPr="00834899">
        <w:rPr>
          <w:sz w:val="24"/>
          <w:szCs w:val="24"/>
          <w:lang w:val="uz-Cyrl-UZ"/>
        </w:rPr>
        <w:t xml:space="preserve"> i </w:t>
      </w:r>
      <w:r w:rsidR="002F2D4A">
        <w:rPr>
          <w:sz w:val="24"/>
          <w:szCs w:val="24"/>
          <w:lang w:val="uz-Cyrl-UZ"/>
        </w:rPr>
        <w:t>kažnjen</w:t>
      </w:r>
      <w:r w:rsidR="005B096B">
        <w:rPr>
          <w:sz w:val="24"/>
          <w:szCs w:val="24"/>
          <w:lang w:val="uz-Cyrl-UZ"/>
        </w:rPr>
        <w:t>a</w:t>
      </w:r>
      <w:r w:rsidR="002F2D4A">
        <w:rPr>
          <w:sz w:val="24"/>
          <w:szCs w:val="24"/>
          <w:lang w:val="uz-Cyrl-UZ"/>
        </w:rPr>
        <w:t xml:space="preserve"> sa </w:t>
      </w:r>
      <w:r w:rsidR="00834899" w:rsidRPr="00834899">
        <w:rPr>
          <w:sz w:val="24"/>
          <w:szCs w:val="24"/>
          <w:lang w:val="uz-Cyrl-UZ"/>
        </w:rPr>
        <w:t xml:space="preserve">deset dana </w:t>
      </w:r>
      <w:r w:rsidR="00A76416">
        <w:rPr>
          <w:sz w:val="24"/>
          <w:szCs w:val="24"/>
          <w:lang w:val="uz-Cyrl-UZ"/>
        </w:rPr>
        <w:t>za</w:t>
      </w:r>
      <w:r>
        <w:rPr>
          <w:sz w:val="24"/>
          <w:szCs w:val="24"/>
          <w:lang w:val="uz-Cyrl-UZ"/>
        </w:rPr>
        <w:t>tvora</w:t>
      </w:r>
      <w:r w:rsidR="00834899" w:rsidRPr="00A76416">
        <w:rPr>
          <w:sz w:val="24"/>
          <w:szCs w:val="24"/>
          <w:lang w:val="uz-Cyrl-UZ"/>
        </w:rPr>
        <w:t>.</w:t>
      </w:r>
      <w:r w:rsidR="00834899" w:rsidRPr="0083489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</w:t>
      </w:r>
      <w:r w:rsidR="00834899" w:rsidRPr="00834899">
        <w:rPr>
          <w:sz w:val="24"/>
          <w:szCs w:val="24"/>
          <w:lang w:val="uz-Cyrl-UZ"/>
        </w:rPr>
        <w:t>alila</w:t>
      </w:r>
      <w:r>
        <w:rPr>
          <w:sz w:val="24"/>
          <w:szCs w:val="24"/>
          <w:lang w:val="uz-Cyrl-UZ"/>
        </w:rPr>
        <w:t xml:space="preserve"> se</w:t>
      </w:r>
      <w:r w:rsidR="00834899" w:rsidRPr="00834899">
        <w:rPr>
          <w:sz w:val="24"/>
          <w:szCs w:val="24"/>
          <w:lang w:val="uz-Cyrl-UZ"/>
        </w:rPr>
        <w:t xml:space="preserve"> protiv te </w:t>
      </w:r>
      <w:r w:rsidR="002F2D4A">
        <w:rPr>
          <w:sz w:val="24"/>
          <w:szCs w:val="24"/>
          <w:lang w:val="uz-Cyrl-UZ"/>
        </w:rPr>
        <w:t xml:space="preserve">presude još </w:t>
      </w:r>
      <w:r w:rsidR="00834899" w:rsidRPr="00834899">
        <w:rPr>
          <w:sz w:val="24"/>
          <w:szCs w:val="24"/>
          <w:lang w:val="uz-Cyrl-UZ"/>
        </w:rPr>
        <w:t xml:space="preserve">prvog dana </w:t>
      </w:r>
      <w:r w:rsidR="00E2593E">
        <w:rPr>
          <w:sz w:val="24"/>
          <w:szCs w:val="24"/>
          <w:lang w:val="uz-Cyrl-UZ"/>
        </w:rPr>
        <w:t>kada je zadržana</w:t>
      </w:r>
      <w:r w:rsidR="005A5CE5">
        <w:rPr>
          <w:sz w:val="24"/>
          <w:szCs w:val="24"/>
          <w:lang w:val="uz-Cyrl-UZ"/>
        </w:rPr>
        <w:t>,</w:t>
      </w:r>
      <w:r w:rsidR="00A76416">
        <w:rPr>
          <w:sz w:val="24"/>
          <w:szCs w:val="24"/>
          <w:lang w:val="uz-Cyrl-UZ"/>
        </w:rPr>
        <w:t xml:space="preserve"> </w:t>
      </w:r>
      <w:r w:rsidR="00834899" w:rsidRPr="00834899">
        <w:rPr>
          <w:sz w:val="24"/>
          <w:szCs w:val="24"/>
          <w:lang w:val="uz-Cyrl-UZ"/>
        </w:rPr>
        <w:t xml:space="preserve">ali žalba </w:t>
      </w:r>
      <w:r w:rsidR="002F2D4A">
        <w:rPr>
          <w:sz w:val="24"/>
          <w:szCs w:val="24"/>
          <w:lang w:val="uz-Cyrl-UZ"/>
        </w:rPr>
        <w:t>nije</w:t>
      </w:r>
      <w:r>
        <w:rPr>
          <w:sz w:val="24"/>
          <w:szCs w:val="24"/>
          <w:lang w:val="uz-Cyrl-UZ"/>
        </w:rPr>
        <w:t xml:space="preserve"> bila</w:t>
      </w:r>
      <w:r w:rsidR="002F2D4A">
        <w:rPr>
          <w:sz w:val="24"/>
          <w:szCs w:val="24"/>
          <w:lang w:val="uz-Cyrl-UZ"/>
        </w:rPr>
        <w:t xml:space="preserve"> razmotrena u naredne tri sedmice</w:t>
      </w:r>
      <w:r w:rsidR="00834899" w:rsidRPr="00834899">
        <w:rPr>
          <w:sz w:val="24"/>
          <w:szCs w:val="24"/>
          <w:lang w:val="uz-Cyrl-UZ"/>
        </w:rPr>
        <w:t xml:space="preserve">. </w:t>
      </w:r>
    </w:p>
    <w:p w:rsidR="00834899" w:rsidRPr="00834899" w:rsidRDefault="002F2D4A" w:rsidP="0083489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Sud smatra </w:t>
      </w:r>
      <w:r w:rsidR="00834899" w:rsidRPr="00834899">
        <w:rPr>
          <w:sz w:val="24"/>
          <w:szCs w:val="24"/>
          <w:lang w:val="uz-Cyrl-UZ"/>
        </w:rPr>
        <w:t>da je pravo</w:t>
      </w:r>
      <w:r>
        <w:rPr>
          <w:sz w:val="24"/>
          <w:szCs w:val="24"/>
          <w:lang w:val="uz-Cyrl-UZ"/>
        </w:rPr>
        <w:t xml:space="preserve"> podnositeljke predstavke</w:t>
      </w:r>
      <w:r w:rsidR="00834899" w:rsidRPr="00834899">
        <w:rPr>
          <w:sz w:val="24"/>
          <w:szCs w:val="24"/>
          <w:lang w:val="uz-Cyrl-UZ"/>
        </w:rPr>
        <w:t xml:space="preserve"> na slobodu izražavanja bilo ugroženo. Napomenuo je da je uklanjanje trake sa vijenca </w:t>
      </w:r>
      <w:r w:rsidR="00A76416">
        <w:rPr>
          <w:sz w:val="24"/>
          <w:szCs w:val="24"/>
          <w:lang w:val="uz-Cyrl-UZ"/>
        </w:rPr>
        <w:t xml:space="preserve">bio čin </w:t>
      </w:r>
      <w:r w:rsidR="00834899" w:rsidRPr="00834899">
        <w:rPr>
          <w:sz w:val="24"/>
          <w:szCs w:val="24"/>
          <w:lang w:val="uz-Cyrl-UZ"/>
        </w:rPr>
        <w:t>politič</w:t>
      </w:r>
      <w:r>
        <w:rPr>
          <w:sz w:val="24"/>
          <w:szCs w:val="24"/>
          <w:lang w:val="uz-Cyrl-UZ"/>
        </w:rPr>
        <w:t>kog protesta, i da je podnositeljka predstavke</w:t>
      </w:r>
      <w:r w:rsidR="00834899" w:rsidRPr="00834899">
        <w:rPr>
          <w:sz w:val="24"/>
          <w:szCs w:val="24"/>
          <w:lang w:val="uz-Cyrl-UZ"/>
        </w:rPr>
        <w:t xml:space="preserve"> kažnjen</w:t>
      </w:r>
      <w:r>
        <w:rPr>
          <w:sz w:val="24"/>
          <w:szCs w:val="24"/>
          <w:lang w:val="uz-Cyrl-UZ"/>
        </w:rPr>
        <w:t>a</w:t>
      </w:r>
      <w:r w:rsidR="00834899" w:rsidRPr="00834899">
        <w:rPr>
          <w:sz w:val="24"/>
          <w:szCs w:val="24"/>
          <w:lang w:val="uz-Cyrl-UZ"/>
        </w:rPr>
        <w:t xml:space="preserve"> zbog odbijanja da promijeni svoje političke </w:t>
      </w:r>
      <w:r>
        <w:rPr>
          <w:sz w:val="24"/>
          <w:szCs w:val="24"/>
          <w:lang w:val="uz-Cyrl-UZ"/>
        </w:rPr>
        <w:t xml:space="preserve">stavove </w:t>
      </w:r>
      <w:r w:rsidR="00834899" w:rsidRPr="00834899">
        <w:rPr>
          <w:sz w:val="24"/>
          <w:szCs w:val="24"/>
          <w:lang w:val="uz-Cyrl-UZ"/>
        </w:rPr>
        <w:t xml:space="preserve">i </w:t>
      </w:r>
      <w:r w:rsidR="005B096B">
        <w:rPr>
          <w:sz w:val="24"/>
          <w:szCs w:val="24"/>
          <w:lang w:val="uz-Cyrl-UZ"/>
        </w:rPr>
        <w:t xml:space="preserve">odbijanja </w:t>
      </w:r>
      <w:r w:rsidR="00834899" w:rsidRPr="00834899">
        <w:rPr>
          <w:sz w:val="24"/>
          <w:szCs w:val="24"/>
          <w:lang w:val="uz-Cyrl-UZ"/>
        </w:rPr>
        <w:t>da pr</w:t>
      </w:r>
      <w:r>
        <w:rPr>
          <w:sz w:val="24"/>
          <w:szCs w:val="24"/>
          <w:lang w:val="uz-Cyrl-UZ"/>
        </w:rPr>
        <w:t>ihvati da su njeni postupci pogrešni</w:t>
      </w:r>
      <w:r w:rsidR="00834899" w:rsidRPr="00834899">
        <w:rPr>
          <w:sz w:val="24"/>
          <w:szCs w:val="24"/>
          <w:lang w:val="uz-Cyrl-UZ"/>
        </w:rPr>
        <w:t xml:space="preserve">. Pored toga, Sud je utvrdio da je žalba </w:t>
      </w:r>
      <w:r>
        <w:rPr>
          <w:sz w:val="24"/>
          <w:szCs w:val="24"/>
          <w:lang w:val="uz-Cyrl-UZ"/>
        </w:rPr>
        <w:t xml:space="preserve">razmotrena </w:t>
      </w:r>
      <w:r w:rsidR="00834899" w:rsidRPr="00834899">
        <w:rPr>
          <w:sz w:val="24"/>
          <w:szCs w:val="24"/>
          <w:lang w:val="uz-Cyrl-UZ"/>
        </w:rPr>
        <w:t xml:space="preserve">tek nakon što je ona </w:t>
      </w:r>
      <w:r w:rsidR="005B096B" w:rsidRPr="005B096B">
        <w:rPr>
          <w:sz w:val="24"/>
          <w:szCs w:val="24"/>
          <w:lang w:val="uz-Cyrl-UZ"/>
        </w:rPr>
        <w:t xml:space="preserve">u potpunosti </w:t>
      </w:r>
      <w:r w:rsidR="00834899" w:rsidRPr="00834899">
        <w:rPr>
          <w:sz w:val="24"/>
          <w:szCs w:val="24"/>
          <w:lang w:val="uz-Cyrl-UZ"/>
        </w:rPr>
        <w:t xml:space="preserve">odslužila kaznu. </w:t>
      </w:r>
      <w:r>
        <w:rPr>
          <w:sz w:val="24"/>
          <w:szCs w:val="24"/>
          <w:lang w:val="uz-Cyrl-UZ"/>
        </w:rPr>
        <w:t xml:space="preserve">Na ovaj način nije obezbijeđena </w:t>
      </w:r>
      <w:r w:rsidR="00A76416">
        <w:rPr>
          <w:sz w:val="24"/>
          <w:szCs w:val="24"/>
          <w:lang w:val="uz-Cyrl-UZ"/>
        </w:rPr>
        <w:t xml:space="preserve">odgovarajuća </w:t>
      </w:r>
      <w:r>
        <w:rPr>
          <w:sz w:val="24"/>
          <w:szCs w:val="24"/>
          <w:lang w:val="uz-Cyrl-UZ"/>
        </w:rPr>
        <w:t xml:space="preserve">zaštita od propusta u </w:t>
      </w:r>
      <w:r w:rsidR="00834899" w:rsidRPr="00834899">
        <w:rPr>
          <w:sz w:val="24"/>
          <w:szCs w:val="24"/>
          <w:lang w:val="uz-Cyrl-UZ"/>
        </w:rPr>
        <w:t>prvostepenom postupku. Evropski Sud je takođe primijetio da je izrečena na</w:t>
      </w:r>
      <w:r w:rsidR="006D3B20">
        <w:rPr>
          <w:sz w:val="24"/>
          <w:szCs w:val="24"/>
          <w:lang w:val="uz-Cyrl-UZ"/>
        </w:rPr>
        <w:t>jstroža</w:t>
      </w:r>
      <w:r w:rsidR="00834899" w:rsidRPr="00834899">
        <w:rPr>
          <w:sz w:val="24"/>
          <w:szCs w:val="24"/>
          <w:lang w:val="uz-Cyrl-UZ"/>
        </w:rPr>
        <w:t xml:space="preserve"> moguća sankcija</w:t>
      </w:r>
      <w:r w:rsidR="000D36D4">
        <w:rPr>
          <w:sz w:val="24"/>
          <w:szCs w:val="24"/>
          <w:lang w:val="uz-Cyrl-UZ"/>
        </w:rPr>
        <w:t xml:space="preserve"> koja je propisana zakonom</w:t>
      </w:r>
      <w:r w:rsidR="00834899" w:rsidRPr="00834899">
        <w:rPr>
          <w:sz w:val="24"/>
          <w:szCs w:val="24"/>
          <w:lang w:val="uz-Cyrl-UZ"/>
        </w:rPr>
        <w:t>, i naveo je da</w:t>
      </w:r>
      <w:r w:rsidR="000D36D4">
        <w:rPr>
          <w:sz w:val="24"/>
          <w:szCs w:val="24"/>
          <w:lang w:val="uz-Cyrl-UZ"/>
        </w:rPr>
        <w:t xml:space="preserve"> </w:t>
      </w:r>
      <w:r w:rsidR="00E2593E">
        <w:rPr>
          <w:sz w:val="24"/>
          <w:szCs w:val="24"/>
          <w:lang w:val="uz-Cyrl-UZ"/>
        </w:rPr>
        <w:t xml:space="preserve">su </w:t>
      </w:r>
      <w:r w:rsidR="000D36D4">
        <w:rPr>
          <w:sz w:val="24"/>
          <w:szCs w:val="24"/>
          <w:lang w:val="uz-Cyrl-UZ"/>
        </w:rPr>
        <w:t xml:space="preserve">„domaći sudovi </w:t>
      </w:r>
      <w:r w:rsidR="000934E9">
        <w:rPr>
          <w:sz w:val="24"/>
          <w:szCs w:val="24"/>
          <w:lang w:val="uz-Cyrl-UZ"/>
        </w:rPr>
        <w:t>izrekli</w:t>
      </w:r>
      <w:r w:rsidR="005A5CE5">
        <w:rPr>
          <w:sz w:val="24"/>
          <w:szCs w:val="24"/>
          <w:lang w:val="uz-Cyrl-UZ"/>
        </w:rPr>
        <w:t xml:space="preserve"> </w:t>
      </w:r>
      <w:r w:rsidR="006D3B20">
        <w:rPr>
          <w:sz w:val="24"/>
          <w:szCs w:val="24"/>
          <w:lang w:val="uz-Cyrl-UZ"/>
        </w:rPr>
        <w:t>najstrožu</w:t>
      </w:r>
      <w:r w:rsidR="00834899" w:rsidRPr="00834899">
        <w:rPr>
          <w:sz w:val="24"/>
          <w:szCs w:val="24"/>
          <w:lang w:val="uz-Cyrl-UZ"/>
        </w:rPr>
        <w:t xml:space="preserve"> sankciju </w:t>
      </w:r>
      <w:r w:rsidR="000D36D4">
        <w:rPr>
          <w:sz w:val="24"/>
          <w:szCs w:val="24"/>
          <w:lang w:val="uz-Cyrl-UZ"/>
        </w:rPr>
        <w:t>podnositeljk</w:t>
      </w:r>
      <w:r w:rsidR="000934E9">
        <w:rPr>
          <w:sz w:val="24"/>
          <w:szCs w:val="24"/>
          <w:lang w:val="uz-Cyrl-UZ"/>
        </w:rPr>
        <w:t>i predstavke</w:t>
      </w:r>
      <w:r w:rsidR="000D36D4" w:rsidRPr="000D36D4">
        <w:rPr>
          <w:sz w:val="24"/>
          <w:szCs w:val="24"/>
          <w:lang w:val="uz-Cyrl-UZ"/>
        </w:rPr>
        <w:t xml:space="preserve">, </w:t>
      </w:r>
      <w:r w:rsidR="000D36D4">
        <w:rPr>
          <w:sz w:val="24"/>
          <w:szCs w:val="24"/>
          <w:lang w:val="uz-Cyrl-UZ"/>
        </w:rPr>
        <w:t>šezdesettrogodišnj</w:t>
      </w:r>
      <w:r w:rsidR="00E2593E">
        <w:rPr>
          <w:sz w:val="24"/>
          <w:szCs w:val="24"/>
          <w:lang w:val="uz-Cyrl-UZ"/>
        </w:rPr>
        <w:t>oj</w:t>
      </w:r>
      <w:r w:rsidR="000D36D4">
        <w:rPr>
          <w:sz w:val="24"/>
          <w:szCs w:val="24"/>
          <w:lang w:val="uz-Cyrl-UZ"/>
        </w:rPr>
        <w:t xml:space="preserve"> </w:t>
      </w:r>
      <w:r w:rsidR="000D36D4" w:rsidRPr="000D36D4">
        <w:rPr>
          <w:sz w:val="24"/>
          <w:szCs w:val="24"/>
          <w:lang w:val="uz-Cyrl-UZ"/>
        </w:rPr>
        <w:t xml:space="preserve">ženu </w:t>
      </w:r>
      <w:r w:rsidR="005A5CE5">
        <w:rPr>
          <w:sz w:val="24"/>
          <w:szCs w:val="24"/>
          <w:lang w:val="uz-Cyrl-UZ"/>
        </w:rPr>
        <w:t xml:space="preserve">bez </w:t>
      </w:r>
      <w:r w:rsidR="000D36D4" w:rsidRPr="000D36D4">
        <w:rPr>
          <w:sz w:val="24"/>
          <w:szCs w:val="24"/>
          <w:lang w:val="uz-Cyrl-UZ"/>
        </w:rPr>
        <w:t>kri</w:t>
      </w:r>
      <w:r w:rsidR="000D36D4">
        <w:rPr>
          <w:sz w:val="24"/>
          <w:szCs w:val="24"/>
          <w:lang w:val="uz-Cyrl-UZ"/>
        </w:rPr>
        <w:t>vičn</w:t>
      </w:r>
      <w:r w:rsidR="005A5CE5">
        <w:rPr>
          <w:sz w:val="24"/>
          <w:szCs w:val="24"/>
          <w:lang w:val="uz-Cyrl-UZ"/>
        </w:rPr>
        <w:t>og</w:t>
      </w:r>
      <w:r w:rsidR="000D36D4" w:rsidRPr="000D36D4">
        <w:rPr>
          <w:sz w:val="24"/>
          <w:szCs w:val="24"/>
          <w:lang w:val="uz-Cyrl-UZ"/>
        </w:rPr>
        <w:t xml:space="preserve"> dosije</w:t>
      </w:r>
      <w:r w:rsidR="005A5CE5">
        <w:rPr>
          <w:sz w:val="24"/>
          <w:szCs w:val="24"/>
          <w:lang w:val="uz-Cyrl-UZ"/>
        </w:rPr>
        <w:t>a</w:t>
      </w:r>
      <w:r w:rsidR="000D36D4" w:rsidRPr="000D36D4">
        <w:rPr>
          <w:sz w:val="24"/>
          <w:szCs w:val="24"/>
          <w:lang w:val="uz-Cyrl-UZ"/>
        </w:rPr>
        <w:t xml:space="preserve">, </w:t>
      </w:r>
      <w:r w:rsidR="000D36D4">
        <w:rPr>
          <w:sz w:val="24"/>
          <w:szCs w:val="24"/>
          <w:lang w:val="uz-Cyrl-UZ"/>
        </w:rPr>
        <w:t xml:space="preserve">za nešto </w:t>
      </w:r>
      <w:r w:rsidR="00834899" w:rsidRPr="00834899">
        <w:rPr>
          <w:sz w:val="24"/>
          <w:szCs w:val="24"/>
          <w:lang w:val="uz-Cyrl-UZ"/>
        </w:rPr>
        <w:t xml:space="preserve">što je </w:t>
      </w:r>
      <w:r w:rsidR="000934E9">
        <w:rPr>
          <w:sz w:val="24"/>
          <w:szCs w:val="24"/>
          <w:lang w:val="uz-Cyrl-UZ"/>
        </w:rPr>
        <w:t>zapravo</w:t>
      </w:r>
      <w:r w:rsidR="00834899" w:rsidRPr="00834899">
        <w:rPr>
          <w:sz w:val="24"/>
          <w:szCs w:val="24"/>
          <w:lang w:val="uz-Cyrl-UZ"/>
        </w:rPr>
        <w:t xml:space="preserve"> prestup koji ne uključuje </w:t>
      </w:r>
      <w:r w:rsidR="005A5CE5">
        <w:rPr>
          <w:sz w:val="24"/>
          <w:szCs w:val="24"/>
          <w:lang w:val="uz-Cyrl-UZ"/>
        </w:rPr>
        <w:t xml:space="preserve">ni </w:t>
      </w:r>
      <w:r w:rsidR="00834899" w:rsidRPr="00834899">
        <w:rPr>
          <w:sz w:val="24"/>
          <w:szCs w:val="24"/>
          <w:lang w:val="uz-Cyrl-UZ"/>
        </w:rPr>
        <w:t xml:space="preserve">nasilje </w:t>
      </w:r>
      <w:r w:rsidR="005A5CE5">
        <w:rPr>
          <w:sz w:val="24"/>
          <w:szCs w:val="24"/>
          <w:lang w:val="uz-Cyrl-UZ"/>
        </w:rPr>
        <w:t>ni</w:t>
      </w:r>
      <w:r w:rsidR="000934E9">
        <w:rPr>
          <w:sz w:val="24"/>
          <w:szCs w:val="24"/>
          <w:lang w:val="uz-Cyrl-UZ"/>
        </w:rPr>
        <w:t xml:space="preserve"> </w:t>
      </w:r>
      <w:r w:rsidR="00834899" w:rsidRPr="00834899">
        <w:rPr>
          <w:sz w:val="24"/>
          <w:szCs w:val="24"/>
          <w:lang w:val="uz-Cyrl-UZ"/>
        </w:rPr>
        <w:t>opasnost.</w:t>
      </w:r>
      <w:r w:rsidR="005A5CE5">
        <w:rPr>
          <w:sz w:val="24"/>
          <w:szCs w:val="24"/>
          <w:lang w:val="uz-Cyrl-UZ"/>
        </w:rPr>
        <w:t xml:space="preserve"> (Ukrajinski) s</w:t>
      </w:r>
      <w:r w:rsidR="000934E9">
        <w:rPr>
          <w:sz w:val="24"/>
          <w:szCs w:val="24"/>
          <w:lang w:val="uz-Cyrl-UZ"/>
        </w:rPr>
        <w:t xml:space="preserve">ud je ukazao </w:t>
      </w:r>
      <w:r w:rsidR="00834899" w:rsidRPr="00834899">
        <w:rPr>
          <w:sz w:val="24"/>
          <w:szCs w:val="24"/>
          <w:lang w:val="uz-Cyrl-UZ"/>
        </w:rPr>
        <w:t>na odbijanj</w:t>
      </w:r>
      <w:r w:rsidR="000D36D4">
        <w:rPr>
          <w:sz w:val="24"/>
          <w:szCs w:val="24"/>
          <w:lang w:val="uz-Cyrl-UZ"/>
        </w:rPr>
        <w:t>e podnositeljke</w:t>
      </w:r>
      <w:r w:rsidR="000934E9">
        <w:rPr>
          <w:sz w:val="24"/>
          <w:szCs w:val="24"/>
          <w:lang w:val="uz-Cyrl-UZ"/>
        </w:rPr>
        <w:t xml:space="preserve"> predstavke</w:t>
      </w:r>
      <w:r w:rsidR="00834899" w:rsidRPr="00834899">
        <w:rPr>
          <w:sz w:val="24"/>
          <w:szCs w:val="24"/>
          <w:lang w:val="uz-Cyrl-UZ"/>
        </w:rPr>
        <w:t xml:space="preserve"> da prizna krivicu</w:t>
      </w:r>
      <w:r w:rsidR="006D3B20">
        <w:rPr>
          <w:sz w:val="24"/>
          <w:szCs w:val="24"/>
          <w:lang w:val="uz-Cyrl-UZ"/>
        </w:rPr>
        <w:t xml:space="preserve"> i</w:t>
      </w:r>
      <w:r w:rsidR="00834899" w:rsidRPr="00834899">
        <w:rPr>
          <w:sz w:val="24"/>
          <w:szCs w:val="24"/>
          <w:lang w:val="uz-Cyrl-UZ"/>
        </w:rPr>
        <w:t xml:space="preserve"> </w:t>
      </w:r>
      <w:r w:rsidR="005A5CE5">
        <w:rPr>
          <w:sz w:val="24"/>
          <w:szCs w:val="24"/>
          <w:lang w:val="uz-Cyrl-UZ"/>
        </w:rPr>
        <w:t xml:space="preserve">zapravo </w:t>
      </w:r>
      <w:r w:rsidR="00834899" w:rsidRPr="00834899">
        <w:rPr>
          <w:sz w:val="24"/>
          <w:szCs w:val="24"/>
          <w:lang w:val="uz-Cyrl-UZ"/>
        </w:rPr>
        <w:t>kaznio</w:t>
      </w:r>
      <w:r w:rsidR="006D3B20">
        <w:rPr>
          <w:sz w:val="24"/>
          <w:szCs w:val="24"/>
          <w:lang w:val="uz-Cyrl-UZ"/>
        </w:rPr>
        <w:t xml:space="preserve"> </w:t>
      </w:r>
      <w:r w:rsidR="00834899" w:rsidRPr="00834899">
        <w:rPr>
          <w:sz w:val="24"/>
          <w:szCs w:val="24"/>
          <w:lang w:val="uz-Cyrl-UZ"/>
        </w:rPr>
        <w:t xml:space="preserve">njeno </w:t>
      </w:r>
      <w:r w:rsidR="005A5CE5">
        <w:rPr>
          <w:sz w:val="24"/>
          <w:szCs w:val="24"/>
          <w:lang w:val="uz-Cyrl-UZ"/>
        </w:rPr>
        <w:t>odbija</w:t>
      </w:r>
      <w:r w:rsidR="00834899" w:rsidRPr="00834899">
        <w:rPr>
          <w:sz w:val="24"/>
          <w:szCs w:val="24"/>
          <w:lang w:val="uz-Cyrl-UZ"/>
        </w:rPr>
        <w:t>nj</w:t>
      </w:r>
      <w:r w:rsidR="006D3B20">
        <w:rPr>
          <w:sz w:val="24"/>
          <w:szCs w:val="24"/>
          <w:lang w:val="uz-Cyrl-UZ"/>
        </w:rPr>
        <w:t>e da promijeni političk</w:t>
      </w:r>
      <w:r w:rsidR="005A5CE5">
        <w:rPr>
          <w:sz w:val="24"/>
          <w:szCs w:val="24"/>
          <w:lang w:val="uz-Cyrl-UZ"/>
        </w:rPr>
        <w:t>i</w:t>
      </w:r>
      <w:r w:rsidR="006D3B20">
        <w:rPr>
          <w:sz w:val="24"/>
          <w:szCs w:val="24"/>
          <w:lang w:val="uz-Cyrl-UZ"/>
        </w:rPr>
        <w:t xml:space="preserve"> stavove. Sud za to ne vidi opravdanje</w:t>
      </w:r>
      <w:r w:rsidR="00834899" w:rsidRPr="00834899">
        <w:rPr>
          <w:sz w:val="24"/>
          <w:szCs w:val="24"/>
          <w:lang w:val="uz-Cyrl-UZ"/>
        </w:rPr>
        <w:t>.“</w:t>
      </w:r>
    </w:p>
    <w:p w:rsidR="000830F1" w:rsidRPr="00D97514" w:rsidRDefault="00D65A8D" w:rsidP="00D65A8D">
      <w:pPr>
        <w:tabs>
          <w:tab w:val="left" w:pos="7295"/>
        </w:tabs>
        <w:jc w:val="both"/>
        <w:rPr>
          <w:rFonts w:ascii="Cambria" w:eastAsia="Calibri" w:hAnsi="Cambria" w:cs="Times New Roman"/>
          <w:sz w:val="24"/>
          <w:szCs w:val="24"/>
          <w:lang w:val="uz-Cyrl-UZ"/>
        </w:rPr>
      </w:pPr>
      <w:r>
        <w:rPr>
          <w:rFonts w:ascii="Cambria" w:eastAsia="Calibri" w:hAnsi="Cambria" w:cs="Times New Roman"/>
          <w:sz w:val="24"/>
          <w:szCs w:val="24"/>
          <w:lang w:val="uz-Cyrl-UZ"/>
        </w:rPr>
        <w:tab/>
      </w:r>
    </w:p>
    <w:p w:rsidR="000830F1" w:rsidRPr="00D65A8D" w:rsidRDefault="000830F1" w:rsidP="000830F1">
      <w:pPr>
        <w:spacing w:after="0"/>
        <w:jc w:val="both"/>
        <w:rPr>
          <w:rFonts w:ascii="Calibri" w:eastAsia="Calibri" w:hAnsi="Calibri" w:cs="Times New Roman"/>
          <w:b/>
          <w:i/>
          <w:sz w:val="24"/>
          <w:szCs w:val="24"/>
          <w:lang w:val="uz-Cyrl-UZ"/>
        </w:rPr>
      </w:pPr>
      <w:r w:rsidRPr="00D65A8D">
        <w:rPr>
          <w:rFonts w:ascii="Calibri" w:eastAsia="Calibri" w:hAnsi="Calibri" w:cs="Times New Roman"/>
          <w:b/>
          <w:i/>
          <w:sz w:val="24"/>
          <w:szCs w:val="24"/>
          <w:lang w:val="uz-Cyrl-UZ"/>
        </w:rPr>
        <w:t>Pripremio: Peter Noorlander, direktor Media Legal Defence Initiative, u saradnji sa HRA</w:t>
      </w:r>
    </w:p>
    <w:p w:rsidR="000830F1" w:rsidRPr="00D65A8D" w:rsidRDefault="000830F1" w:rsidP="000830F1">
      <w:pPr>
        <w:spacing w:after="0"/>
        <w:jc w:val="both"/>
        <w:rPr>
          <w:rFonts w:ascii="Calibri" w:eastAsia="Calibri" w:hAnsi="Calibri" w:cs="Times New Roman"/>
          <w:b/>
          <w:i/>
          <w:lang w:val="uz-Cyrl-UZ"/>
        </w:rPr>
      </w:pPr>
    </w:p>
    <w:p w:rsidR="000830F1" w:rsidRPr="00D97514" w:rsidRDefault="00D06798" w:rsidP="000830F1">
      <w:pPr>
        <w:spacing w:after="0"/>
        <w:jc w:val="both"/>
        <w:rPr>
          <w:rFonts w:ascii="Calibri" w:eastAsia="Calibri" w:hAnsi="Calibri" w:cs="Times New Roman"/>
          <w:sz w:val="20"/>
          <w:szCs w:val="20"/>
          <w:highlight w:val="yellow"/>
          <w:shd w:val="clear" w:color="auto" w:fill="FFFFFF"/>
          <w:lang w:val="uz-Cyrl-UZ"/>
        </w:rPr>
      </w:pPr>
      <w:r>
        <w:rPr>
          <w:rFonts w:ascii="Calibri" w:eastAsia="Calibri" w:hAnsi="Calibri" w:cs="Times New Roman"/>
          <w:b/>
          <w:i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2FCAF3A" wp14:editId="32DAE57D">
                <wp:simplePos x="0" y="0"/>
                <wp:positionH relativeFrom="column">
                  <wp:posOffset>-901700</wp:posOffset>
                </wp:positionH>
                <wp:positionV relativeFrom="paragraph">
                  <wp:posOffset>123189</wp:posOffset>
                </wp:positionV>
                <wp:extent cx="57245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1pt;margin-top:9.7pt;width:45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" strokecolor="#903" strokeweight="1.5pt"/>
            </w:pict>
          </mc:Fallback>
        </mc:AlternateContent>
      </w:r>
      <w:r w:rsidR="00B44E8F">
        <w:rPr>
          <w:noProof/>
          <w:lang w:val="sr-Latn-ME" w:eastAsia="sr-Latn-ME"/>
        </w:rPr>
        <w:drawing>
          <wp:anchor distT="0" distB="0" distL="0" distR="0" simplePos="0" relativeHeight="251665408" behindDoc="0" locked="0" layoutInCell="1" allowOverlap="0" wp14:anchorId="12A2C6B4" wp14:editId="09ADAD27">
            <wp:simplePos x="0" y="0"/>
            <wp:positionH relativeFrom="column">
              <wp:posOffset>-129540</wp:posOffset>
            </wp:positionH>
            <wp:positionV relativeFrom="line">
              <wp:posOffset>118745</wp:posOffset>
            </wp:positionV>
            <wp:extent cx="1069340" cy="775970"/>
            <wp:effectExtent l="0" t="0" r="0" b="5080"/>
            <wp:wrapSquare wrapText="bothSides"/>
            <wp:docPr id="2" name="Picture 2" descr="USA_embassy_Pod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_embassy_Podgo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F1" w:rsidRPr="00D97514" w:rsidRDefault="000830F1" w:rsidP="000830F1">
      <w:pPr>
        <w:spacing w:after="0"/>
        <w:jc w:val="both"/>
        <w:rPr>
          <w:rFonts w:ascii="Cambria" w:eastAsia="Calibri" w:hAnsi="Cambria" w:cs="Times New Roman"/>
          <w:sz w:val="20"/>
          <w:szCs w:val="20"/>
          <w:highlight w:val="yellow"/>
          <w:shd w:val="clear" w:color="auto" w:fill="FFFFFF"/>
          <w:lang w:val="uz-Cyrl-UZ"/>
        </w:rPr>
      </w:pPr>
    </w:p>
    <w:p w:rsidR="000830F1" w:rsidRPr="00D97514" w:rsidRDefault="00960506" w:rsidP="000830F1">
      <w:pPr>
        <w:spacing w:after="0"/>
        <w:jc w:val="both"/>
        <w:rPr>
          <w:rFonts w:ascii="Calibri" w:eastAsia="Calibri" w:hAnsi="Calibri" w:cs="Times New Roman"/>
          <w:sz w:val="20"/>
          <w:szCs w:val="20"/>
          <w:lang w:val="uz-Cyrl-UZ"/>
        </w:rPr>
      </w:pPr>
      <w:r w:rsidRPr="005341D1">
        <w:rPr>
          <w:rFonts w:ascii="Cambria" w:eastAsia="Calibri" w:hAnsi="Cambria" w:cs="Times New Roman"/>
          <w:sz w:val="20"/>
          <w:szCs w:val="20"/>
          <w:shd w:val="clear" w:color="auto" w:fill="FFFFFF"/>
          <w:lang w:val="uz-Cyrl-UZ"/>
        </w:rPr>
        <w:t xml:space="preserve"> </w:t>
      </w:r>
      <w:r w:rsidR="000830F1" w:rsidRPr="005341D1">
        <w:rPr>
          <w:rFonts w:ascii="Cambria" w:eastAsia="Calibri" w:hAnsi="Cambria" w:cs="Times New Roman"/>
          <w:sz w:val="20"/>
          <w:szCs w:val="20"/>
          <w:shd w:val="clear" w:color="auto" w:fill="FFFFFF"/>
          <w:lang w:val="uz-Cyrl-UZ"/>
        </w:rPr>
        <w:t xml:space="preserve">Bilteni se objavljuju </w:t>
      </w:r>
      <w:r w:rsidR="005341D1" w:rsidRPr="005341D1">
        <w:rPr>
          <w:rFonts w:ascii="Cambria" w:eastAsia="Calibri" w:hAnsi="Cambria" w:cs="Times New Roman"/>
          <w:sz w:val="20"/>
          <w:szCs w:val="20"/>
          <w:shd w:val="clear" w:color="auto" w:fill="FFFFFF"/>
          <w:lang w:val="uz-Cyrl-UZ"/>
        </w:rPr>
        <w:t>u okviru projekta „Podrška razumijevanju novinarske etike i slo</w:t>
      </w:r>
      <w:r w:rsidR="005341D1">
        <w:rPr>
          <w:rFonts w:ascii="Cambria" w:eastAsia="Calibri" w:hAnsi="Cambria" w:cs="Times New Roman"/>
          <w:sz w:val="20"/>
          <w:szCs w:val="20"/>
          <w:shd w:val="clear" w:color="auto" w:fill="FFFFFF"/>
          <w:lang w:val="uz-Cyrl-UZ"/>
        </w:rPr>
        <w:t>bode izražavanja“, koji finansira</w:t>
      </w:r>
      <w:r w:rsidR="005341D1" w:rsidRPr="005341D1">
        <w:rPr>
          <w:rFonts w:ascii="Cambria" w:eastAsia="Calibri" w:hAnsi="Cambria" w:cs="Times New Roman"/>
          <w:sz w:val="20"/>
          <w:szCs w:val="20"/>
          <w:shd w:val="clear" w:color="auto" w:fill="FFFFFF"/>
          <w:lang w:val="uz-Cyrl-UZ"/>
        </w:rPr>
        <w:t xml:space="preserve"> Ambasada Sjedinjenih Američkih Država u Podgorici</w:t>
      </w:r>
    </w:p>
    <w:p w:rsidR="00B760F2" w:rsidRPr="00D97514" w:rsidRDefault="00D06798" w:rsidP="009E513B">
      <w:pPr>
        <w:tabs>
          <w:tab w:val="left" w:pos="2038"/>
        </w:tabs>
        <w:rPr>
          <w:lang w:val="uz-Cyrl-UZ"/>
        </w:rPr>
      </w:pPr>
      <w:r>
        <w:rPr>
          <w:rFonts w:ascii="Cambria" w:eastAsia="Calibri" w:hAnsi="Cambria" w:cs="Times New Roman"/>
          <w:noProof/>
          <w:sz w:val="20"/>
          <w:szCs w:val="20"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221614</wp:posOffset>
                </wp:positionV>
                <wp:extent cx="57245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71pt;margin-top:17.45pt;width:45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" strokecolor="#903" strokeweight="1.5pt"/>
            </w:pict>
          </mc:Fallback>
        </mc:AlternateContent>
      </w:r>
      <w:r w:rsidR="009E513B" w:rsidRPr="00D97514">
        <w:rPr>
          <w:lang w:val="uz-Cyrl-UZ"/>
        </w:rPr>
        <w:tab/>
      </w:r>
    </w:p>
    <w:sectPr w:rsidR="00B760F2" w:rsidRPr="00D97514" w:rsidSect="00B44E8F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20BE"/>
    <w:multiLevelType w:val="hybridMultilevel"/>
    <w:tmpl w:val="8FB6BFE4"/>
    <w:lvl w:ilvl="0" w:tplc="09EAAD72">
      <w:start w:val="2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C2853"/>
    <w:multiLevelType w:val="hybridMultilevel"/>
    <w:tmpl w:val="C3DEBA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B2E23"/>
    <w:multiLevelType w:val="hybridMultilevel"/>
    <w:tmpl w:val="779AF2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00932"/>
    <w:multiLevelType w:val="hybridMultilevel"/>
    <w:tmpl w:val="AB22E7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FA"/>
    <w:rsid w:val="00001B91"/>
    <w:rsid w:val="0000328B"/>
    <w:rsid w:val="000830F1"/>
    <w:rsid w:val="000934E9"/>
    <w:rsid w:val="000D36D4"/>
    <w:rsid w:val="00102EDA"/>
    <w:rsid w:val="001968DB"/>
    <w:rsid w:val="0024089C"/>
    <w:rsid w:val="002C66A1"/>
    <w:rsid w:val="002F2D4A"/>
    <w:rsid w:val="00395FE6"/>
    <w:rsid w:val="003D6F25"/>
    <w:rsid w:val="004468DB"/>
    <w:rsid w:val="00475153"/>
    <w:rsid w:val="004C2AA3"/>
    <w:rsid w:val="004E7B0C"/>
    <w:rsid w:val="0053208B"/>
    <w:rsid w:val="005341D1"/>
    <w:rsid w:val="00591E10"/>
    <w:rsid w:val="005A5CE5"/>
    <w:rsid w:val="005B096B"/>
    <w:rsid w:val="00635C6A"/>
    <w:rsid w:val="00685658"/>
    <w:rsid w:val="00691BDD"/>
    <w:rsid w:val="006C2BC8"/>
    <w:rsid w:val="006D3B20"/>
    <w:rsid w:val="0070748C"/>
    <w:rsid w:val="0071597C"/>
    <w:rsid w:val="00721384"/>
    <w:rsid w:val="00721F11"/>
    <w:rsid w:val="00727BFA"/>
    <w:rsid w:val="00762A5F"/>
    <w:rsid w:val="0080201B"/>
    <w:rsid w:val="008153A2"/>
    <w:rsid w:val="008170C7"/>
    <w:rsid w:val="00834899"/>
    <w:rsid w:val="008435D5"/>
    <w:rsid w:val="00951B41"/>
    <w:rsid w:val="00955E23"/>
    <w:rsid w:val="00960506"/>
    <w:rsid w:val="009E513B"/>
    <w:rsid w:val="00A76416"/>
    <w:rsid w:val="00A8251D"/>
    <w:rsid w:val="00B06AD0"/>
    <w:rsid w:val="00B140C0"/>
    <w:rsid w:val="00B44E8F"/>
    <w:rsid w:val="00B760F2"/>
    <w:rsid w:val="00C1169F"/>
    <w:rsid w:val="00C6706F"/>
    <w:rsid w:val="00CD5535"/>
    <w:rsid w:val="00D06798"/>
    <w:rsid w:val="00D238F7"/>
    <w:rsid w:val="00D323E0"/>
    <w:rsid w:val="00D4465D"/>
    <w:rsid w:val="00D65A8D"/>
    <w:rsid w:val="00D95638"/>
    <w:rsid w:val="00D97514"/>
    <w:rsid w:val="00E2593E"/>
    <w:rsid w:val="00EB3E4C"/>
    <w:rsid w:val="00F04C83"/>
    <w:rsid w:val="00F747E4"/>
    <w:rsid w:val="00FA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2014-11-25T16:28:00Z</cp:lastPrinted>
  <dcterms:created xsi:type="dcterms:W3CDTF">2014-11-25T12:03:00Z</dcterms:created>
  <dcterms:modified xsi:type="dcterms:W3CDTF">2014-11-25T16:29:00Z</dcterms:modified>
</cp:coreProperties>
</file>